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56" w:rsidRPr="001D2C02" w:rsidRDefault="00480956" w:rsidP="001D2C02">
      <w:pPr>
        <w:spacing w:after="240"/>
        <w:rPr>
          <w:u w:val="single"/>
        </w:rPr>
      </w:pPr>
      <w:bookmarkStart w:id="0" w:name="_GoBack"/>
      <w:bookmarkEnd w:id="0"/>
      <w:r w:rsidRPr="004244E7">
        <w:rPr>
          <w:b/>
          <w:sz w:val="32"/>
          <w:szCs w:val="32"/>
          <w:u w:val="single"/>
        </w:rPr>
        <w:t>The Ministry of Economic Development, Employment &amp; Infrastructure + Ministry of Research and Innovation</w:t>
      </w:r>
    </w:p>
    <w:p w:rsidR="00480956" w:rsidRDefault="00480956" w:rsidP="001D2C02">
      <w:pPr>
        <w:pStyle w:val="Heading1"/>
        <w:spacing w:after="240"/>
      </w:pPr>
      <w:r w:rsidRPr="000A4397">
        <w:t xml:space="preserve">Detailed Summary – Proposed Amendments to the Customer Service Standard Regulation and the Integrated Accessibility Standards Regulation Made Under the </w:t>
      </w:r>
      <w:r w:rsidRPr="004244E7">
        <w:t>Accessibility for Ontarians with Disabilities Act, 2005</w:t>
      </w:r>
    </w:p>
    <w:p w:rsidR="00480956" w:rsidRDefault="00480956" w:rsidP="00480956">
      <w:r>
        <w:t xml:space="preserve">Based </w:t>
      </w:r>
      <w:r w:rsidR="00365D79">
        <w:t xml:space="preserve">largely </w:t>
      </w:r>
      <w:r>
        <w:t xml:space="preserve">on a review of the Accessibility Standards for Customer Service (often referred to as the Customer Service Standard Regulation) (O. Reg. 429/07) made under the </w:t>
      </w:r>
      <w:r>
        <w:rPr>
          <w:i/>
        </w:rPr>
        <w:t xml:space="preserve">Accessibility for Ontarians with Disabilities Act, 2005 </w:t>
      </w:r>
      <w:r>
        <w:t xml:space="preserve">(“AODA”) completed by the Accessibility Standards Advisory Council/Standards Development Committee in 2013-2014, Government is proposing the following changes to the requirements of the Customer Service Standard. In addition, government is proposing minor amendments to the </w:t>
      </w:r>
      <w:r w:rsidRPr="004724AF">
        <w:t>Integrated Accessibility Standards Regulation</w:t>
      </w:r>
      <w:r>
        <w:t xml:space="preserve"> (O. Reg. 191/11) made under the AODA. All proposed changes are subject to internal review and approval, and the content of the final amendments may change. Given that both regulations may be combined into one regulation, other changes may also be required.</w:t>
      </w:r>
    </w:p>
    <w:p w:rsidR="00480956" w:rsidRDefault="00480956" w:rsidP="00480956"/>
    <w:p w:rsidR="00480956" w:rsidRDefault="00480956" w:rsidP="00480956">
      <w:r>
        <w:t>Subject to such internal approvals as are applicable, t</w:t>
      </w:r>
      <w:r w:rsidRPr="00025C5F">
        <w:t xml:space="preserve">he Ministry is targeting an </w:t>
      </w:r>
      <w:r>
        <w:t>effective</w:t>
      </w:r>
      <w:r w:rsidRPr="00025C5F">
        <w:t xml:space="preserve"> date of J</w:t>
      </w:r>
      <w:r>
        <w:t xml:space="preserve">uly </w:t>
      </w:r>
      <w:r w:rsidRPr="00025C5F">
        <w:t>1, 2016</w:t>
      </w:r>
      <w:r>
        <w:t xml:space="preserve"> for these regulatory changes</w:t>
      </w:r>
      <w:r w:rsidRPr="00025C5F">
        <w:t>.</w:t>
      </w:r>
      <w:r>
        <w:t xml:space="preserve"> </w:t>
      </w:r>
    </w:p>
    <w:p w:rsidR="00480956" w:rsidRDefault="00480956" w:rsidP="00480956"/>
    <w:p w:rsidR="00480956" w:rsidRPr="008E4F9F" w:rsidRDefault="00480956" w:rsidP="00480956">
      <w:r w:rsidRPr="008E4F9F">
        <w:t>All comments and submissions received will become part of the public record. You will not receive a formal response to your comment</w:t>
      </w:r>
      <w:r>
        <w:t>;</w:t>
      </w:r>
      <w:r w:rsidRPr="008E4F9F">
        <w:t xml:space="preserve"> however, relevant comments received as part of the public participation process for this proposal will be considered by</w:t>
      </w:r>
      <w:r>
        <w:t xml:space="preserve"> relevant</w:t>
      </w:r>
      <w:r w:rsidRPr="008E4F9F">
        <w:t xml:space="preserve"> decision maker</w:t>
      </w:r>
      <w:r>
        <w:t xml:space="preserve">s. </w:t>
      </w:r>
    </w:p>
    <w:p w:rsidR="00480956" w:rsidRDefault="00480956" w:rsidP="00480956"/>
    <w:p w:rsidR="00480956" w:rsidRPr="00040EEF" w:rsidRDefault="00480956" w:rsidP="004244E7">
      <w:pPr>
        <w:pStyle w:val="Heading2"/>
      </w:pPr>
      <w:r w:rsidRPr="00040EEF">
        <w:t>Changes to the Customer Service Standard</w:t>
      </w:r>
    </w:p>
    <w:p w:rsidR="00480956" w:rsidRDefault="00480956" w:rsidP="00480956">
      <w:pPr>
        <w:rPr>
          <w:b/>
          <w:u w:val="single"/>
        </w:rPr>
      </w:pPr>
    </w:p>
    <w:p w:rsidR="00480956" w:rsidRPr="000A4397" w:rsidRDefault="00480956" w:rsidP="004244E7">
      <w:pPr>
        <w:pStyle w:val="Heading3"/>
      </w:pPr>
      <w:r w:rsidRPr="000A4397">
        <w:t>Incorporate Requirements of O. Reg. 429/07 (Customer Service Standard) into O. Reg. 191/11 (Integrated Accessibility Standards)</w:t>
      </w:r>
    </w:p>
    <w:p w:rsidR="00480956" w:rsidRDefault="00480956" w:rsidP="00480956">
      <w:pPr>
        <w:ind w:left="360"/>
        <w:rPr>
          <w:rFonts w:cs="Arial"/>
          <w:b/>
          <w:szCs w:val="24"/>
        </w:rPr>
      </w:pPr>
    </w:p>
    <w:p w:rsidR="00480956" w:rsidRPr="0014640F" w:rsidRDefault="00480956" w:rsidP="0014640F">
      <w:pPr>
        <w:pStyle w:val="ListParagraph"/>
        <w:numPr>
          <w:ilvl w:val="0"/>
          <w:numId w:val="42"/>
        </w:numPr>
        <w:rPr>
          <w:rFonts w:ascii="Arial" w:eastAsia="Times New Roman" w:hAnsi="Arial" w:cs="Arial"/>
          <w:sz w:val="24"/>
          <w:szCs w:val="24"/>
          <w:lang w:val="en-US"/>
        </w:rPr>
      </w:pPr>
      <w:r w:rsidRPr="0014640F">
        <w:rPr>
          <w:rFonts w:ascii="Arial" w:hAnsi="Arial" w:cs="Arial"/>
          <w:sz w:val="24"/>
          <w:szCs w:val="24"/>
        </w:rPr>
        <w:t>The intent of this proposed change is to house all accessibility standards under one comprehensive regulation.</w:t>
      </w:r>
    </w:p>
    <w:p w:rsidR="00480956" w:rsidRDefault="00480956" w:rsidP="00480956">
      <w:pPr>
        <w:pStyle w:val="ListParagraph"/>
        <w:spacing w:after="0" w:line="240" w:lineRule="auto"/>
        <w:ind w:left="0"/>
        <w:rPr>
          <w:rFonts w:ascii="Arial" w:hAnsi="Arial" w:cs="Arial"/>
          <w:sz w:val="24"/>
          <w:szCs w:val="24"/>
        </w:rPr>
      </w:pPr>
    </w:p>
    <w:p w:rsidR="00480956" w:rsidRPr="00AA2933" w:rsidRDefault="00480956" w:rsidP="004244E7">
      <w:pPr>
        <w:pStyle w:val="Heading3"/>
      </w:pPr>
      <w:r w:rsidRPr="00AA2933">
        <w:t>Amend Requirements Under the Customer Service Standard</w:t>
      </w:r>
    </w:p>
    <w:p w:rsidR="00480956" w:rsidRPr="00726B49" w:rsidRDefault="00480956" w:rsidP="00480956">
      <w:pPr>
        <w:pStyle w:val="ListParagraph"/>
        <w:spacing w:after="0" w:line="240" w:lineRule="auto"/>
        <w:ind w:left="0"/>
        <w:rPr>
          <w:rFonts w:ascii="Arial" w:eastAsia="Times New Roman" w:hAnsi="Arial" w:cs="Arial"/>
          <w:sz w:val="24"/>
          <w:szCs w:val="24"/>
          <w:lang w:val="en-US"/>
        </w:rPr>
      </w:pPr>
    </w:p>
    <w:p w:rsidR="00480956" w:rsidRPr="004244E7" w:rsidRDefault="00480956" w:rsidP="004244E7">
      <w:pPr>
        <w:pStyle w:val="Heading4"/>
      </w:pPr>
      <w:r w:rsidRPr="000A4397">
        <w:t>References to “goods and services” changed to include facilities throughout the Standard</w:t>
      </w:r>
    </w:p>
    <w:p w:rsidR="00480956" w:rsidRPr="001941D4" w:rsidRDefault="00480956" w:rsidP="001941D4">
      <w:pPr>
        <w:rPr>
          <w:rFonts w:cs="Arial"/>
          <w:szCs w:val="24"/>
          <w:u w:val="single"/>
        </w:rPr>
      </w:pPr>
    </w:p>
    <w:p w:rsidR="00480956" w:rsidRPr="0014640F" w:rsidRDefault="00480956" w:rsidP="00480956">
      <w:pPr>
        <w:pStyle w:val="ListParagraph"/>
        <w:numPr>
          <w:ilvl w:val="0"/>
          <w:numId w:val="6"/>
        </w:numPr>
        <w:spacing w:after="0" w:line="240" w:lineRule="auto"/>
        <w:rPr>
          <w:rFonts w:ascii="Arial" w:eastAsia="Times New Roman" w:hAnsi="Arial" w:cs="Arial"/>
          <w:color w:val="000000"/>
          <w:sz w:val="24"/>
          <w:szCs w:val="24"/>
          <w:lang w:val="en-US"/>
        </w:rPr>
      </w:pPr>
      <w:r w:rsidRPr="0014640F">
        <w:rPr>
          <w:rFonts w:ascii="Arial" w:hAnsi="Arial" w:cs="Arial"/>
          <w:color w:val="000000"/>
          <w:sz w:val="24"/>
          <w:szCs w:val="24"/>
        </w:rPr>
        <w:t xml:space="preserve">All references to “goods and services” would be changed to “goods, services and facilities.” </w:t>
      </w:r>
    </w:p>
    <w:p w:rsidR="00480956" w:rsidRPr="0014640F" w:rsidRDefault="00480956" w:rsidP="00480956">
      <w:pPr>
        <w:pStyle w:val="ListParagraph"/>
        <w:numPr>
          <w:ilvl w:val="0"/>
          <w:numId w:val="6"/>
        </w:numPr>
        <w:spacing w:after="0" w:line="240" w:lineRule="auto"/>
        <w:rPr>
          <w:rFonts w:ascii="Arial" w:hAnsi="Arial" w:cs="Arial"/>
          <w:color w:val="000000"/>
          <w:sz w:val="24"/>
          <w:szCs w:val="24"/>
        </w:rPr>
      </w:pPr>
      <w:r w:rsidRPr="0014640F">
        <w:rPr>
          <w:rFonts w:ascii="Arial" w:hAnsi="Arial" w:cs="Arial"/>
          <w:color w:val="000000"/>
          <w:sz w:val="24"/>
          <w:szCs w:val="24"/>
        </w:rPr>
        <w:t>The proposed change is intended to match the Integrated Accessibility Standards Regulation, which states that it applies to every organization that provides “goods, services or facilities to the public or other third parties and that has at least one employee in Ontario.”</w:t>
      </w:r>
    </w:p>
    <w:p w:rsidR="00480956" w:rsidRPr="0014640F" w:rsidRDefault="00480956" w:rsidP="00480956">
      <w:pPr>
        <w:pStyle w:val="ListParagraph"/>
        <w:numPr>
          <w:ilvl w:val="0"/>
          <w:numId w:val="6"/>
        </w:numPr>
        <w:spacing w:after="0" w:line="240" w:lineRule="auto"/>
        <w:rPr>
          <w:rFonts w:ascii="Arial" w:hAnsi="Arial" w:cs="Arial"/>
          <w:color w:val="000000"/>
          <w:sz w:val="24"/>
          <w:szCs w:val="24"/>
        </w:rPr>
      </w:pPr>
      <w:r w:rsidRPr="0014640F">
        <w:rPr>
          <w:rFonts w:ascii="Arial" w:hAnsi="Arial" w:cs="Arial"/>
          <w:color w:val="000000"/>
          <w:sz w:val="24"/>
          <w:szCs w:val="24"/>
        </w:rPr>
        <w:lastRenderedPageBreak/>
        <w:t>The intent is to require the process by which customers access facilities (e.g., the process of renting a venue) to be accessible.</w:t>
      </w:r>
    </w:p>
    <w:p w:rsidR="00480956" w:rsidRPr="0014640F" w:rsidRDefault="00480956" w:rsidP="00480956">
      <w:pPr>
        <w:pStyle w:val="ListParagraph"/>
        <w:numPr>
          <w:ilvl w:val="0"/>
          <w:numId w:val="6"/>
        </w:numPr>
        <w:spacing w:after="0" w:line="240" w:lineRule="auto"/>
        <w:rPr>
          <w:rFonts w:ascii="Arial" w:hAnsi="Arial" w:cs="Arial"/>
          <w:color w:val="000000"/>
          <w:sz w:val="24"/>
          <w:szCs w:val="24"/>
        </w:rPr>
      </w:pPr>
      <w:r w:rsidRPr="0014640F">
        <w:rPr>
          <w:rFonts w:ascii="Arial" w:hAnsi="Arial" w:cs="Arial"/>
          <w:color w:val="000000"/>
          <w:sz w:val="24"/>
          <w:szCs w:val="24"/>
        </w:rPr>
        <w:t xml:space="preserve">This is not intended to change which organizations are obligated to meet requirements under the Customer Service Standard, which currently applies to “providers of goods or services.” </w:t>
      </w:r>
    </w:p>
    <w:p w:rsidR="00480956" w:rsidRPr="001941D4" w:rsidRDefault="00480956" w:rsidP="001941D4">
      <w:pPr>
        <w:pStyle w:val="ListParagraph"/>
        <w:numPr>
          <w:ilvl w:val="0"/>
          <w:numId w:val="6"/>
        </w:numPr>
        <w:spacing w:line="240" w:lineRule="auto"/>
        <w:rPr>
          <w:rFonts w:ascii="Arial" w:hAnsi="Arial" w:cs="Arial"/>
          <w:color w:val="000000"/>
          <w:sz w:val="24"/>
          <w:szCs w:val="24"/>
        </w:rPr>
      </w:pPr>
      <w:r w:rsidRPr="0014640F">
        <w:rPr>
          <w:rFonts w:ascii="Arial" w:hAnsi="Arial" w:cs="Arial"/>
          <w:color w:val="000000"/>
          <w:sz w:val="24"/>
          <w:szCs w:val="24"/>
        </w:rPr>
        <w:t xml:space="preserve">This is not intended to require organizations to alter physical facilities. </w:t>
      </w:r>
    </w:p>
    <w:p w:rsidR="00480956" w:rsidRPr="006E00E1" w:rsidRDefault="00480956" w:rsidP="004244E7">
      <w:pPr>
        <w:pStyle w:val="Heading4"/>
      </w:pPr>
      <w:r>
        <w:t>Definitions and types of obligated organizations</w:t>
      </w:r>
    </w:p>
    <w:p w:rsidR="00480956" w:rsidRDefault="00480956" w:rsidP="00480956">
      <w:pPr>
        <w:rPr>
          <w:b/>
          <w:u w:val="single"/>
        </w:rPr>
      </w:pPr>
    </w:p>
    <w:p w:rsidR="00480956" w:rsidRPr="001941D4" w:rsidRDefault="00480956" w:rsidP="001941D4">
      <w:pPr>
        <w:pStyle w:val="ListParagraph"/>
        <w:numPr>
          <w:ilvl w:val="0"/>
          <w:numId w:val="44"/>
        </w:numPr>
        <w:rPr>
          <w:rFonts w:ascii="Arial" w:hAnsi="Arial" w:cs="Arial"/>
          <w:color w:val="000000"/>
          <w:sz w:val="24"/>
          <w:szCs w:val="24"/>
        </w:rPr>
      </w:pPr>
      <w:r w:rsidRPr="001941D4">
        <w:rPr>
          <w:rFonts w:ascii="Arial" w:hAnsi="Arial" w:cs="Arial"/>
          <w:color w:val="000000"/>
          <w:sz w:val="24"/>
          <w:szCs w:val="24"/>
        </w:rPr>
        <w:t>The language used for types of organizations and definitions under the Integrated Accessibility Standards Regulation would be applied to the Customer Service Standard.</w:t>
      </w:r>
    </w:p>
    <w:p w:rsidR="00480956" w:rsidRPr="001941D4" w:rsidRDefault="00480956" w:rsidP="001941D4">
      <w:pPr>
        <w:pStyle w:val="ListParagraph"/>
        <w:numPr>
          <w:ilvl w:val="0"/>
          <w:numId w:val="44"/>
        </w:numPr>
        <w:rPr>
          <w:rFonts w:ascii="Arial" w:hAnsi="Arial" w:cs="Arial"/>
          <w:color w:val="000000"/>
          <w:sz w:val="24"/>
          <w:szCs w:val="24"/>
        </w:rPr>
      </w:pPr>
      <w:r w:rsidRPr="001941D4">
        <w:rPr>
          <w:rFonts w:ascii="Arial" w:hAnsi="Arial" w:cs="Arial"/>
          <w:color w:val="000000"/>
          <w:sz w:val="24"/>
          <w:szCs w:val="24"/>
        </w:rPr>
        <w:t>The proposed changes would classify obligated organizations consistently across all accessibility standards.</w:t>
      </w:r>
    </w:p>
    <w:p w:rsidR="00480956" w:rsidRPr="001941D4" w:rsidRDefault="00480956" w:rsidP="001941D4">
      <w:pPr>
        <w:pStyle w:val="ListParagraph"/>
        <w:numPr>
          <w:ilvl w:val="0"/>
          <w:numId w:val="44"/>
        </w:numPr>
        <w:rPr>
          <w:rFonts w:ascii="Arial" w:hAnsi="Arial" w:cs="Arial"/>
          <w:color w:val="000000"/>
          <w:sz w:val="24"/>
          <w:szCs w:val="24"/>
        </w:rPr>
      </w:pPr>
      <w:r w:rsidRPr="001941D4">
        <w:rPr>
          <w:rFonts w:ascii="Arial" w:hAnsi="Arial" w:cs="Arial"/>
          <w:color w:val="000000"/>
          <w:sz w:val="24"/>
          <w:szCs w:val="24"/>
        </w:rPr>
        <w:t xml:space="preserve">This change is also intended to align the “class structure” of organizations under the Customer Service Standard and other accessibility standards. </w:t>
      </w:r>
    </w:p>
    <w:p w:rsidR="00480956" w:rsidRPr="001941D4" w:rsidRDefault="00480956" w:rsidP="001941D4">
      <w:pPr>
        <w:pStyle w:val="ListParagraph"/>
        <w:numPr>
          <w:ilvl w:val="1"/>
          <w:numId w:val="44"/>
        </w:numPr>
        <w:spacing w:line="240" w:lineRule="auto"/>
        <w:rPr>
          <w:rFonts w:ascii="Arial" w:hAnsi="Arial" w:cs="Arial"/>
          <w:color w:val="000000"/>
          <w:sz w:val="24"/>
          <w:szCs w:val="24"/>
        </w:rPr>
      </w:pPr>
      <w:r w:rsidRPr="001941D4">
        <w:rPr>
          <w:rFonts w:ascii="Arial" w:hAnsi="Arial" w:cs="Arial"/>
          <w:color w:val="000000"/>
          <w:sz w:val="24"/>
          <w:szCs w:val="24"/>
        </w:rPr>
        <w:t>Currently, under the Integrated Accessibility Standards Regulation, organizations with 50 or more employees have certain additional documentation requirements as compared to organizations with between 20 and 50 employees (e.g., written multi-year accessibility plans). Under the current Customer Service Standard, organizations with 20 or more employees have additional documentation requirements. Changes would be made to these standards to ensure that the requirements amongst employer classifications better align.</w:t>
      </w:r>
    </w:p>
    <w:p w:rsidR="00480956" w:rsidRPr="001941D4" w:rsidRDefault="00480956" w:rsidP="00B606D0">
      <w:pPr>
        <w:pStyle w:val="ListParagraph"/>
        <w:numPr>
          <w:ilvl w:val="1"/>
          <w:numId w:val="44"/>
        </w:numPr>
        <w:spacing w:line="240" w:lineRule="auto"/>
        <w:rPr>
          <w:rFonts w:ascii="Arial" w:hAnsi="Arial" w:cs="Arial"/>
          <w:color w:val="000000"/>
          <w:sz w:val="24"/>
          <w:szCs w:val="24"/>
        </w:rPr>
      </w:pPr>
      <w:r w:rsidRPr="001941D4">
        <w:rPr>
          <w:rFonts w:ascii="Arial" w:hAnsi="Arial" w:cs="Arial"/>
          <w:color w:val="000000"/>
          <w:sz w:val="24"/>
          <w:szCs w:val="24"/>
        </w:rPr>
        <w:t>The new Customer Service Standard would eliminate documentation requirements for organizations with 20 – 49 employees, aligning documentation requirements among all five standards.</w:t>
      </w:r>
      <w:r w:rsidR="00B606D0" w:rsidRPr="00B606D0">
        <w:t xml:space="preserve"> </w:t>
      </w:r>
      <w:r w:rsidR="00B606D0" w:rsidRPr="00B606D0">
        <w:rPr>
          <w:rFonts w:ascii="Arial" w:hAnsi="Arial" w:cs="Arial"/>
          <w:color w:val="000000"/>
          <w:sz w:val="24"/>
          <w:szCs w:val="24"/>
        </w:rPr>
        <w:t>However, these organizations would still need to submit accessibility compliance reports in the same or similar manner as would large obligated organizations.</w:t>
      </w:r>
    </w:p>
    <w:p w:rsidR="00480956" w:rsidRDefault="00480956" w:rsidP="004244E7">
      <w:pPr>
        <w:pStyle w:val="Heading4"/>
      </w:pPr>
      <w:r>
        <w:t>Policies, practices and procedures</w:t>
      </w:r>
    </w:p>
    <w:p w:rsidR="00480956" w:rsidRDefault="00480956" w:rsidP="00480956">
      <w:pPr>
        <w:pStyle w:val="ListParagraph"/>
        <w:spacing w:after="0" w:line="240" w:lineRule="auto"/>
        <w:rPr>
          <w:rFonts w:ascii="Arial" w:hAnsi="Arial" w:cs="Arial"/>
          <w:sz w:val="24"/>
          <w:szCs w:val="24"/>
          <w:u w:val="single"/>
        </w:rPr>
      </w:pPr>
    </w:p>
    <w:p w:rsidR="00480956" w:rsidRPr="001941D4" w:rsidRDefault="00480956" w:rsidP="001941D4">
      <w:pPr>
        <w:pStyle w:val="ListParagraph"/>
        <w:numPr>
          <w:ilvl w:val="0"/>
          <w:numId w:val="46"/>
        </w:numPr>
        <w:rPr>
          <w:rFonts w:ascii="Arial" w:hAnsi="Arial" w:cs="Arial"/>
          <w:color w:val="000000"/>
          <w:sz w:val="24"/>
          <w:szCs w:val="24"/>
        </w:rPr>
      </w:pPr>
      <w:r w:rsidRPr="001941D4">
        <w:rPr>
          <w:rFonts w:ascii="Arial" w:hAnsi="Arial" w:cs="Arial"/>
          <w:color w:val="000000"/>
          <w:sz w:val="24"/>
          <w:szCs w:val="24"/>
        </w:rPr>
        <w:t>All references to “policies, practices and procedures” would be changed to “policies” throughout the Customer Service Standard.</w:t>
      </w:r>
    </w:p>
    <w:p w:rsidR="00480956" w:rsidRPr="001941D4" w:rsidRDefault="00480956" w:rsidP="001941D4">
      <w:pPr>
        <w:pStyle w:val="ListParagraph"/>
        <w:numPr>
          <w:ilvl w:val="0"/>
          <w:numId w:val="46"/>
        </w:numPr>
        <w:rPr>
          <w:rFonts w:ascii="Arial" w:hAnsi="Arial" w:cs="Arial"/>
          <w:color w:val="000000"/>
          <w:sz w:val="24"/>
          <w:szCs w:val="24"/>
        </w:rPr>
      </w:pPr>
      <w:r w:rsidRPr="001941D4">
        <w:rPr>
          <w:rFonts w:ascii="Arial" w:hAnsi="Arial" w:cs="Arial"/>
          <w:color w:val="000000"/>
          <w:sz w:val="24"/>
          <w:szCs w:val="24"/>
        </w:rPr>
        <w:t>The proposed change would align language and terminology across all accessibility standards.</w:t>
      </w:r>
    </w:p>
    <w:p w:rsidR="00480956" w:rsidRPr="001941D4" w:rsidRDefault="00480956" w:rsidP="004244E7">
      <w:pPr>
        <w:pStyle w:val="Heading4"/>
      </w:pPr>
      <w:r w:rsidRPr="001941D4">
        <w:t>Definition of “service animal”</w:t>
      </w:r>
    </w:p>
    <w:p w:rsidR="00480956" w:rsidRPr="001941D4" w:rsidRDefault="00480956" w:rsidP="00480956">
      <w:pPr>
        <w:rPr>
          <w:rFonts w:cs="Arial"/>
          <w:szCs w:val="24"/>
        </w:rPr>
      </w:pPr>
    </w:p>
    <w:p w:rsidR="00480956" w:rsidRPr="001941D4" w:rsidRDefault="00480956" w:rsidP="001941D4">
      <w:pPr>
        <w:pStyle w:val="ListParagraph"/>
        <w:numPr>
          <w:ilvl w:val="0"/>
          <w:numId w:val="47"/>
        </w:numPr>
        <w:rPr>
          <w:rFonts w:ascii="Arial" w:hAnsi="Arial" w:cs="Arial"/>
          <w:color w:val="000000"/>
          <w:sz w:val="24"/>
          <w:szCs w:val="24"/>
        </w:rPr>
      </w:pPr>
      <w:r w:rsidRPr="001941D4">
        <w:rPr>
          <w:rFonts w:ascii="Arial" w:hAnsi="Arial" w:cs="Arial"/>
          <w:color w:val="000000"/>
          <w:sz w:val="24"/>
          <w:szCs w:val="24"/>
        </w:rPr>
        <w:t>The definition of “service animal” in the Customer Service Standard would be changed to grant the authority to provide documentation of a need for a service animal to members of the following colleges:</w:t>
      </w:r>
    </w:p>
    <w:p w:rsidR="00480956" w:rsidRPr="001941D4" w:rsidRDefault="00480956" w:rsidP="001941D4">
      <w:pPr>
        <w:pStyle w:val="ListParagraph"/>
        <w:numPr>
          <w:ilvl w:val="1"/>
          <w:numId w:val="47"/>
        </w:numPr>
        <w:spacing w:line="240" w:lineRule="auto"/>
        <w:rPr>
          <w:rFonts w:ascii="Arial" w:hAnsi="Arial" w:cs="Arial"/>
          <w:color w:val="000000"/>
          <w:sz w:val="24"/>
          <w:szCs w:val="24"/>
        </w:rPr>
      </w:pPr>
      <w:r w:rsidRPr="001941D4">
        <w:rPr>
          <w:rFonts w:ascii="Arial" w:hAnsi="Arial" w:cs="Arial"/>
          <w:color w:val="000000"/>
          <w:sz w:val="24"/>
          <w:szCs w:val="24"/>
        </w:rPr>
        <w:t>College of Physicians and Surgeons of Ontario</w:t>
      </w:r>
    </w:p>
    <w:p w:rsidR="00480956" w:rsidRPr="001941D4" w:rsidRDefault="00480956" w:rsidP="001941D4">
      <w:pPr>
        <w:pStyle w:val="ListParagraph"/>
        <w:numPr>
          <w:ilvl w:val="1"/>
          <w:numId w:val="47"/>
        </w:numPr>
        <w:spacing w:line="240" w:lineRule="auto"/>
        <w:rPr>
          <w:rFonts w:ascii="Arial" w:hAnsi="Arial" w:cs="Arial"/>
          <w:color w:val="000000"/>
          <w:sz w:val="24"/>
          <w:szCs w:val="24"/>
        </w:rPr>
      </w:pPr>
      <w:r w:rsidRPr="001941D4">
        <w:rPr>
          <w:rFonts w:ascii="Arial" w:hAnsi="Arial" w:cs="Arial"/>
          <w:color w:val="000000"/>
          <w:sz w:val="24"/>
          <w:szCs w:val="24"/>
        </w:rPr>
        <w:t>College of Nurses of Ontario</w:t>
      </w:r>
    </w:p>
    <w:p w:rsidR="00480956" w:rsidRPr="001941D4" w:rsidRDefault="00480956" w:rsidP="001941D4">
      <w:pPr>
        <w:pStyle w:val="ListParagraph"/>
        <w:numPr>
          <w:ilvl w:val="1"/>
          <w:numId w:val="47"/>
        </w:numPr>
        <w:spacing w:line="240" w:lineRule="auto"/>
        <w:rPr>
          <w:rFonts w:ascii="Arial" w:hAnsi="Arial" w:cs="Arial"/>
          <w:color w:val="000000"/>
          <w:sz w:val="24"/>
          <w:szCs w:val="24"/>
        </w:rPr>
      </w:pPr>
      <w:r w:rsidRPr="001941D4">
        <w:rPr>
          <w:rFonts w:ascii="Arial" w:hAnsi="Arial" w:cs="Arial"/>
          <w:color w:val="000000"/>
          <w:sz w:val="24"/>
          <w:szCs w:val="24"/>
        </w:rPr>
        <w:t>College of Audiologists and Speech-Language Pathologists of Ontario</w:t>
      </w:r>
    </w:p>
    <w:p w:rsidR="00480956" w:rsidRPr="001941D4" w:rsidRDefault="00480956" w:rsidP="001941D4">
      <w:pPr>
        <w:pStyle w:val="ListParagraph"/>
        <w:numPr>
          <w:ilvl w:val="1"/>
          <w:numId w:val="47"/>
        </w:numPr>
        <w:spacing w:line="240" w:lineRule="auto"/>
        <w:rPr>
          <w:rFonts w:ascii="Arial" w:hAnsi="Arial" w:cs="Arial"/>
          <w:color w:val="000000"/>
          <w:sz w:val="24"/>
          <w:szCs w:val="24"/>
        </w:rPr>
      </w:pPr>
      <w:r w:rsidRPr="001941D4">
        <w:rPr>
          <w:rFonts w:ascii="Arial" w:hAnsi="Arial" w:cs="Arial"/>
          <w:color w:val="000000"/>
          <w:sz w:val="24"/>
          <w:szCs w:val="24"/>
        </w:rPr>
        <w:t xml:space="preserve">College of Chiropractors of Ontario </w:t>
      </w:r>
    </w:p>
    <w:p w:rsidR="00480956" w:rsidRPr="001941D4" w:rsidRDefault="00480956" w:rsidP="001941D4">
      <w:pPr>
        <w:pStyle w:val="ListParagraph"/>
        <w:numPr>
          <w:ilvl w:val="1"/>
          <w:numId w:val="47"/>
        </w:numPr>
        <w:spacing w:line="240" w:lineRule="auto"/>
        <w:rPr>
          <w:rFonts w:ascii="Arial" w:hAnsi="Arial" w:cs="Arial"/>
          <w:color w:val="000000"/>
          <w:sz w:val="24"/>
          <w:szCs w:val="24"/>
        </w:rPr>
      </w:pPr>
      <w:r w:rsidRPr="001941D4">
        <w:rPr>
          <w:rFonts w:ascii="Arial" w:hAnsi="Arial" w:cs="Arial"/>
          <w:color w:val="000000"/>
          <w:sz w:val="24"/>
          <w:szCs w:val="24"/>
        </w:rPr>
        <w:t>College of Occupational Therapists</w:t>
      </w:r>
    </w:p>
    <w:p w:rsidR="00480956" w:rsidRPr="001941D4" w:rsidRDefault="00480956" w:rsidP="001941D4">
      <w:pPr>
        <w:pStyle w:val="ListParagraph"/>
        <w:numPr>
          <w:ilvl w:val="1"/>
          <w:numId w:val="47"/>
        </w:numPr>
        <w:spacing w:line="240" w:lineRule="auto"/>
        <w:rPr>
          <w:rFonts w:ascii="Arial" w:hAnsi="Arial" w:cs="Arial"/>
          <w:color w:val="000000"/>
          <w:sz w:val="24"/>
          <w:szCs w:val="24"/>
        </w:rPr>
      </w:pPr>
      <w:r w:rsidRPr="001941D4">
        <w:rPr>
          <w:rFonts w:ascii="Arial" w:hAnsi="Arial" w:cs="Arial"/>
          <w:color w:val="000000"/>
          <w:sz w:val="24"/>
          <w:szCs w:val="24"/>
        </w:rPr>
        <w:t>College of Optometrists</w:t>
      </w:r>
    </w:p>
    <w:p w:rsidR="00480956" w:rsidRPr="001941D4" w:rsidRDefault="00480956" w:rsidP="001941D4">
      <w:pPr>
        <w:pStyle w:val="ListParagraph"/>
        <w:numPr>
          <w:ilvl w:val="1"/>
          <w:numId w:val="47"/>
        </w:numPr>
        <w:spacing w:line="240" w:lineRule="auto"/>
        <w:rPr>
          <w:rFonts w:ascii="Arial" w:hAnsi="Arial" w:cs="Arial"/>
          <w:color w:val="000000"/>
          <w:sz w:val="24"/>
          <w:szCs w:val="24"/>
        </w:rPr>
      </w:pPr>
      <w:r w:rsidRPr="001941D4">
        <w:rPr>
          <w:rFonts w:ascii="Arial" w:hAnsi="Arial" w:cs="Arial"/>
          <w:color w:val="000000"/>
          <w:sz w:val="24"/>
          <w:szCs w:val="24"/>
        </w:rPr>
        <w:lastRenderedPageBreak/>
        <w:t xml:space="preserve">College of Physiotherapists of Ontario </w:t>
      </w:r>
    </w:p>
    <w:p w:rsidR="00480956" w:rsidRPr="001941D4" w:rsidRDefault="00480956" w:rsidP="001941D4">
      <w:pPr>
        <w:pStyle w:val="ListParagraph"/>
        <w:numPr>
          <w:ilvl w:val="1"/>
          <w:numId w:val="47"/>
        </w:numPr>
        <w:spacing w:line="240" w:lineRule="auto"/>
        <w:rPr>
          <w:rFonts w:ascii="Arial" w:hAnsi="Arial" w:cs="Arial"/>
          <w:color w:val="000000"/>
          <w:sz w:val="24"/>
          <w:szCs w:val="24"/>
        </w:rPr>
      </w:pPr>
      <w:r w:rsidRPr="001941D4">
        <w:rPr>
          <w:rFonts w:ascii="Arial" w:hAnsi="Arial" w:cs="Arial"/>
          <w:color w:val="000000"/>
          <w:sz w:val="24"/>
          <w:szCs w:val="24"/>
        </w:rPr>
        <w:t>College of Psychologists of Ontario</w:t>
      </w:r>
    </w:p>
    <w:p w:rsidR="00480956" w:rsidRPr="001941D4" w:rsidRDefault="00480956" w:rsidP="001941D4">
      <w:pPr>
        <w:pStyle w:val="ListParagraph"/>
        <w:numPr>
          <w:ilvl w:val="1"/>
          <w:numId w:val="47"/>
        </w:numPr>
        <w:spacing w:line="240" w:lineRule="auto"/>
        <w:rPr>
          <w:rFonts w:ascii="Arial" w:hAnsi="Arial" w:cs="Arial"/>
          <w:color w:val="000000"/>
          <w:sz w:val="24"/>
          <w:szCs w:val="24"/>
        </w:rPr>
      </w:pPr>
      <w:r w:rsidRPr="001941D4">
        <w:rPr>
          <w:rFonts w:ascii="Arial" w:hAnsi="Arial" w:cs="Arial"/>
          <w:color w:val="000000"/>
          <w:sz w:val="24"/>
          <w:szCs w:val="24"/>
        </w:rPr>
        <w:t>College of Registered Psychotherapists and Registered Mental Health Therapists of Ontario</w:t>
      </w:r>
    </w:p>
    <w:p w:rsidR="00480956" w:rsidRPr="001941D4" w:rsidRDefault="00480956" w:rsidP="001941D4">
      <w:pPr>
        <w:pStyle w:val="ListParagraph"/>
        <w:numPr>
          <w:ilvl w:val="0"/>
          <w:numId w:val="47"/>
        </w:numPr>
        <w:rPr>
          <w:rFonts w:ascii="Arial" w:hAnsi="Arial" w:cs="Arial"/>
          <w:color w:val="000000"/>
          <w:sz w:val="24"/>
          <w:szCs w:val="24"/>
        </w:rPr>
      </w:pPr>
      <w:r w:rsidRPr="001941D4">
        <w:rPr>
          <w:rFonts w:ascii="Arial" w:hAnsi="Arial" w:cs="Arial"/>
          <w:color w:val="000000"/>
          <w:sz w:val="24"/>
          <w:szCs w:val="24"/>
        </w:rPr>
        <w:t>The authority to provide documentation would be:</w:t>
      </w:r>
    </w:p>
    <w:p w:rsidR="00480956" w:rsidRPr="001941D4" w:rsidRDefault="00480956" w:rsidP="001941D4">
      <w:pPr>
        <w:pStyle w:val="ListParagraph"/>
        <w:numPr>
          <w:ilvl w:val="1"/>
          <w:numId w:val="47"/>
        </w:numPr>
        <w:spacing w:line="240" w:lineRule="auto"/>
        <w:rPr>
          <w:rFonts w:ascii="Arial" w:hAnsi="Arial" w:cs="Arial"/>
          <w:color w:val="000000"/>
          <w:sz w:val="24"/>
          <w:szCs w:val="24"/>
        </w:rPr>
      </w:pPr>
      <w:r w:rsidRPr="001941D4">
        <w:rPr>
          <w:rFonts w:ascii="Arial" w:hAnsi="Arial" w:cs="Arial"/>
          <w:color w:val="000000"/>
          <w:sz w:val="24"/>
          <w:szCs w:val="24"/>
        </w:rPr>
        <w:t>based upon the assessment of a person’s disability within the scope of practice of a member</w:t>
      </w:r>
    </w:p>
    <w:p w:rsidR="00480956" w:rsidRPr="001941D4" w:rsidRDefault="00480956" w:rsidP="001941D4">
      <w:pPr>
        <w:pStyle w:val="ListParagraph"/>
        <w:numPr>
          <w:ilvl w:val="1"/>
          <w:numId w:val="47"/>
        </w:numPr>
        <w:spacing w:line="240" w:lineRule="auto"/>
        <w:rPr>
          <w:rFonts w:ascii="Arial" w:hAnsi="Arial" w:cs="Arial"/>
          <w:color w:val="000000"/>
          <w:sz w:val="24"/>
          <w:szCs w:val="24"/>
        </w:rPr>
      </w:pPr>
      <w:r w:rsidRPr="001941D4">
        <w:rPr>
          <w:rFonts w:ascii="Arial" w:hAnsi="Arial" w:cs="Arial"/>
          <w:color w:val="000000"/>
          <w:sz w:val="24"/>
          <w:szCs w:val="24"/>
        </w:rPr>
        <w:t>based on an established pre-existing therapeutic professional-client relationship</w:t>
      </w:r>
    </w:p>
    <w:p w:rsidR="00480956" w:rsidRPr="001941D4" w:rsidRDefault="00480956" w:rsidP="001941D4">
      <w:pPr>
        <w:pStyle w:val="ListParagraph"/>
        <w:numPr>
          <w:ilvl w:val="0"/>
          <w:numId w:val="47"/>
        </w:numPr>
        <w:rPr>
          <w:rFonts w:ascii="Arial" w:hAnsi="Arial" w:cs="Arial"/>
          <w:sz w:val="24"/>
          <w:szCs w:val="24"/>
        </w:rPr>
      </w:pPr>
      <w:r w:rsidRPr="001941D4">
        <w:rPr>
          <w:rFonts w:ascii="Arial" w:hAnsi="Arial" w:cs="Arial"/>
          <w:sz w:val="24"/>
          <w:szCs w:val="24"/>
        </w:rPr>
        <w:t>The term “readily identifiable” within the Customer Service Standard is proposed to replace “readily apparent” to make it clearer to organizations that a service animal may be recognized through indicators or visual cues such as a vest or harness.</w:t>
      </w:r>
    </w:p>
    <w:p w:rsidR="00480956" w:rsidRPr="001941D4" w:rsidRDefault="00480956" w:rsidP="001941D4">
      <w:pPr>
        <w:pStyle w:val="ListParagraph"/>
        <w:numPr>
          <w:ilvl w:val="0"/>
          <w:numId w:val="47"/>
        </w:numPr>
        <w:rPr>
          <w:rFonts w:ascii="Arial" w:hAnsi="Arial" w:cs="Arial"/>
          <w:sz w:val="24"/>
          <w:szCs w:val="24"/>
        </w:rPr>
      </w:pPr>
      <w:r w:rsidRPr="001941D4">
        <w:rPr>
          <w:rFonts w:ascii="Arial" w:hAnsi="Arial" w:cs="Arial"/>
          <w:sz w:val="24"/>
          <w:szCs w:val="24"/>
        </w:rPr>
        <w:t>Changing “letter” to “documentation” in the second criterion is more inclusive of the types of documents that may be provided by a physician or nurse (e.g., template, letter, form).</w:t>
      </w:r>
    </w:p>
    <w:p w:rsidR="00480956" w:rsidRPr="001941D4" w:rsidRDefault="00480956" w:rsidP="004244E7">
      <w:pPr>
        <w:pStyle w:val="Heading4"/>
      </w:pPr>
      <w:r w:rsidRPr="001941D4">
        <w:t xml:space="preserve">Requiring a support person to accompany a person with a disability </w:t>
      </w:r>
    </w:p>
    <w:p w:rsidR="00480956" w:rsidRPr="001941D4" w:rsidRDefault="00480956" w:rsidP="00480956">
      <w:pPr>
        <w:pStyle w:val="ListParagraph"/>
        <w:spacing w:after="0" w:line="240" w:lineRule="auto"/>
        <w:rPr>
          <w:rFonts w:ascii="Arial" w:hAnsi="Arial" w:cs="Arial"/>
          <w:sz w:val="24"/>
          <w:szCs w:val="24"/>
        </w:rPr>
      </w:pPr>
    </w:p>
    <w:p w:rsidR="00480956" w:rsidRPr="001941D4" w:rsidRDefault="00480956" w:rsidP="001941D4">
      <w:pPr>
        <w:pStyle w:val="ListParagraph"/>
        <w:numPr>
          <w:ilvl w:val="0"/>
          <w:numId w:val="49"/>
        </w:numPr>
        <w:rPr>
          <w:rFonts w:ascii="Arial" w:hAnsi="Arial" w:cs="Arial"/>
          <w:sz w:val="24"/>
          <w:szCs w:val="24"/>
        </w:rPr>
      </w:pPr>
      <w:r w:rsidRPr="001941D4">
        <w:rPr>
          <w:rFonts w:ascii="Arial" w:hAnsi="Arial" w:cs="Arial"/>
          <w:sz w:val="24"/>
          <w:szCs w:val="24"/>
        </w:rPr>
        <w:t>Additional language would be added to the Customer Service Standard in order to clarify when an organization may require a support person to accompany a person with a disability for reasons of health and safety.</w:t>
      </w:r>
    </w:p>
    <w:p w:rsidR="00480956" w:rsidRPr="001941D4" w:rsidRDefault="00480956" w:rsidP="001941D4">
      <w:pPr>
        <w:pStyle w:val="ListParagraph"/>
        <w:numPr>
          <w:ilvl w:val="0"/>
          <w:numId w:val="49"/>
        </w:numPr>
        <w:rPr>
          <w:rFonts w:ascii="Arial" w:hAnsi="Arial" w:cs="Arial"/>
          <w:sz w:val="24"/>
          <w:szCs w:val="24"/>
        </w:rPr>
      </w:pPr>
      <w:r w:rsidRPr="001941D4">
        <w:rPr>
          <w:rFonts w:ascii="Arial" w:hAnsi="Arial" w:cs="Arial"/>
          <w:sz w:val="24"/>
          <w:szCs w:val="24"/>
        </w:rPr>
        <w:t>This additional language is intended to clarify that organizations may only require a person with a disability to be accompanied by a support person in very limited circumstances, when there is no other available option.</w:t>
      </w:r>
    </w:p>
    <w:p w:rsidR="00480956" w:rsidRPr="001941D4" w:rsidRDefault="00480956" w:rsidP="004244E7">
      <w:pPr>
        <w:pStyle w:val="Heading4"/>
      </w:pPr>
      <w:r w:rsidRPr="001941D4">
        <w:t>Waiving fares/fees for a support person</w:t>
      </w:r>
    </w:p>
    <w:p w:rsidR="00480956" w:rsidRPr="001941D4" w:rsidRDefault="00480956" w:rsidP="00480956">
      <w:pPr>
        <w:pStyle w:val="ListParagraph"/>
        <w:spacing w:after="0" w:line="240" w:lineRule="auto"/>
        <w:rPr>
          <w:rFonts w:ascii="Arial" w:hAnsi="Arial" w:cs="Arial"/>
          <w:sz w:val="24"/>
          <w:szCs w:val="24"/>
        </w:rPr>
      </w:pPr>
    </w:p>
    <w:p w:rsidR="00480956" w:rsidRPr="001941D4" w:rsidRDefault="00480956" w:rsidP="001941D4">
      <w:pPr>
        <w:pStyle w:val="ListParagraph"/>
        <w:numPr>
          <w:ilvl w:val="0"/>
          <w:numId w:val="50"/>
        </w:numPr>
        <w:rPr>
          <w:rFonts w:ascii="Arial" w:hAnsi="Arial" w:cs="Arial"/>
          <w:sz w:val="24"/>
          <w:szCs w:val="24"/>
        </w:rPr>
      </w:pPr>
      <w:r w:rsidRPr="001941D4">
        <w:rPr>
          <w:rFonts w:ascii="Arial" w:hAnsi="Arial" w:cs="Arial"/>
          <w:sz w:val="24"/>
          <w:szCs w:val="24"/>
        </w:rPr>
        <w:t>Additional language would be added to clarify when an organization requires a person with a disability to be accompanied by a support person on the premises due to health and safety reasons, the organization would be required to waive any fare/fee for the support person that would normally be charged to a person.</w:t>
      </w:r>
    </w:p>
    <w:p w:rsidR="00480956" w:rsidRPr="001941D4" w:rsidRDefault="00480956" w:rsidP="00480956">
      <w:pPr>
        <w:pStyle w:val="ListParagraph"/>
        <w:numPr>
          <w:ilvl w:val="0"/>
          <w:numId w:val="50"/>
        </w:numPr>
        <w:rPr>
          <w:rFonts w:ascii="Arial" w:hAnsi="Arial" w:cs="Arial"/>
          <w:sz w:val="24"/>
          <w:szCs w:val="24"/>
        </w:rPr>
      </w:pPr>
      <w:r w:rsidRPr="001941D4">
        <w:rPr>
          <w:rFonts w:ascii="Arial" w:hAnsi="Arial" w:cs="Arial"/>
          <w:sz w:val="24"/>
          <w:szCs w:val="24"/>
        </w:rPr>
        <w:t>This requirement is intended to ensure that people with disabilities do not face a financial barrier or penalty in situations when an obligated organization determines that they must be accompanied by a support person. In these situations, a person with a disability may be charged a fare or fee, but the fare or fee must be waived for the mandatory support person.</w:t>
      </w:r>
    </w:p>
    <w:p w:rsidR="00480956" w:rsidRPr="001941D4" w:rsidRDefault="00480956" w:rsidP="004244E7">
      <w:pPr>
        <w:pStyle w:val="Heading4"/>
      </w:pPr>
      <w:r w:rsidRPr="001941D4">
        <w:t>Training</w:t>
      </w:r>
    </w:p>
    <w:p w:rsidR="00480956" w:rsidRPr="001941D4" w:rsidRDefault="00480956" w:rsidP="00480956">
      <w:pPr>
        <w:rPr>
          <w:rFonts w:cs="Arial"/>
          <w:szCs w:val="24"/>
        </w:rPr>
      </w:pPr>
    </w:p>
    <w:p w:rsidR="00480956" w:rsidRPr="001941D4" w:rsidRDefault="00480956" w:rsidP="001941D4">
      <w:pPr>
        <w:pStyle w:val="ListParagraph"/>
        <w:numPr>
          <w:ilvl w:val="0"/>
          <w:numId w:val="51"/>
        </w:numPr>
        <w:rPr>
          <w:rFonts w:ascii="Arial" w:hAnsi="Arial" w:cs="Arial"/>
          <w:sz w:val="24"/>
          <w:szCs w:val="24"/>
        </w:rPr>
      </w:pPr>
      <w:r w:rsidRPr="001941D4">
        <w:rPr>
          <w:rFonts w:ascii="Arial" w:hAnsi="Arial" w:cs="Arial"/>
          <w:sz w:val="24"/>
          <w:szCs w:val="24"/>
        </w:rPr>
        <w:t>Requirements on who must be trained would be changed to match language in the Integrated Accessibility Standards Regulation</w:t>
      </w:r>
      <w:r w:rsidRPr="001941D4">
        <w:rPr>
          <w:rFonts w:ascii="Arial" w:hAnsi="Arial" w:cs="Arial"/>
          <w:i/>
          <w:sz w:val="24"/>
          <w:szCs w:val="24"/>
        </w:rPr>
        <w:t>.</w:t>
      </w:r>
    </w:p>
    <w:p w:rsidR="00480956" w:rsidRPr="001941D4" w:rsidRDefault="00480956" w:rsidP="001941D4">
      <w:pPr>
        <w:pStyle w:val="ListParagraph"/>
        <w:numPr>
          <w:ilvl w:val="0"/>
          <w:numId w:val="51"/>
        </w:numPr>
        <w:rPr>
          <w:rFonts w:ascii="Arial" w:hAnsi="Arial" w:cs="Arial"/>
          <w:sz w:val="24"/>
          <w:szCs w:val="24"/>
        </w:rPr>
      </w:pPr>
      <w:r w:rsidRPr="001941D4">
        <w:rPr>
          <w:rFonts w:ascii="Arial" w:hAnsi="Arial" w:cs="Arial"/>
          <w:sz w:val="24"/>
          <w:szCs w:val="24"/>
        </w:rPr>
        <w:t>Every obligated organization would have to ensure that the following people receive training about the provisions of its goods, services and facilities to persons with disabilities:</w:t>
      </w:r>
    </w:p>
    <w:p w:rsidR="00480956" w:rsidRPr="001941D4" w:rsidRDefault="00480956" w:rsidP="001941D4">
      <w:pPr>
        <w:pStyle w:val="ListParagraph"/>
        <w:numPr>
          <w:ilvl w:val="1"/>
          <w:numId w:val="51"/>
        </w:numPr>
        <w:spacing w:line="240" w:lineRule="auto"/>
        <w:rPr>
          <w:rFonts w:ascii="Arial" w:hAnsi="Arial" w:cs="Arial"/>
          <w:sz w:val="24"/>
          <w:szCs w:val="24"/>
        </w:rPr>
      </w:pPr>
      <w:r w:rsidRPr="001941D4">
        <w:rPr>
          <w:rFonts w:ascii="Arial" w:hAnsi="Arial" w:cs="Arial"/>
          <w:sz w:val="24"/>
          <w:szCs w:val="24"/>
        </w:rPr>
        <w:t>all employees, and volunteers;</w:t>
      </w:r>
    </w:p>
    <w:p w:rsidR="00480956" w:rsidRPr="001941D4" w:rsidRDefault="00480956" w:rsidP="001941D4">
      <w:pPr>
        <w:pStyle w:val="ListParagraph"/>
        <w:numPr>
          <w:ilvl w:val="1"/>
          <w:numId w:val="51"/>
        </w:numPr>
        <w:spacing w:line="240" w:lineRule="auto"/>
        <w:rPr>
          <w:rFonts w:ascii="Arial" w:hAnsi="Arial" w:cs="Arial"/>
          <w:sz w:val="24"/>
          <w:szCs w:val="24"/>
        </w:rPr>
      </w:pPr>
      <w:r w:rsidRPr="001941D4">
        <w:rPr>
          <w:rFonts w:ascii="Arial" w:hAnsi="Arial" w:cs="Arial"/>
          <w:sz w:val="24"/>
          <w:szCs w:val="24"/>
        </w:rPr>
        <w:t>all persons who participate in developing the organization’s policies; and</w:t>
      </w:r>
    </w:p>
    <w:p w:rsidR="00480956" w:rsidRPr="001941D4" w:rsidRDefault="00480956" w:rsidP="001941D4">
      <w:pPr>
        <w:pStyle w:val="ListParagraph"/>
        <w:numPr>
          <w:ilvl w:val="1"/>
          <w:numId w:val="51"/>
        </w:numPr>
        <w:spacing w:line="240" w:lineRule="auto"/>
        <w:rPr>
          <w:rFonts w:ascii="Arial" w:hAnsi="Arial" w:cs="Arial"/>
          <w:sz w:val="24"/>
          <w:szCs w:val="24"/>
        </w:rPr>
      </w:pPr>
      <w:r w:rsidRPr="001941D4">
        <w:rPr>
          <w:rFonts w:ascii="Arial" w:hAnsi="Arial" w:cs="Arial"/>
          <w:sz w:val="24"/>
          <w:szCs w:val="24"/>
        </w:rPr>
        <w:t>all other persons who provide goods, services or facilities on behalf of the organization.</w:t>
      </w:r>
    </w:p>
    <w:p w:rsidR="00480956" w:rsidRPr="001941D4" w:rsidRDefault="00480956" w:rsidP="00480956">
      <w:pPr>
        <w:pStyle w:val="ListParagraph"/>
        <w:numPr>
          <w:ilvl w:val="0"/>
          <w:numId w:val="51"/>
        </w:numPr>
        <w:rPr>
          <w:rFonts w:ascii="Arial" w:hAnsi="Arial" w:cs="Arial"/>
          <w:sz w:val="24"/>
          <w:szCs w:val="24"/>
        </w:rPr>
      </w:pPr>
      <w:r w:rsidRPr="001941D4">
        <w:rPr>
          <w:rFonts w:ascii="Arial" w:hAnsi="Arial" w:cs="Arial"/>
          <w:sz w:val="24"/>
          <w:szCs w:val="24"/>
        </w:rPr>
        <w:t>These proposed changes would enhance consistency with training requirements across all accessibility standards.</w:t>
      </w:r>
    </w:p>
    <w:p w:rsidR="00480956" w:rsidRPr="001941D4" w:rsidRDefault="00480956" w:rsidP="004244E7">
      <w:pPr>
        <w:pStyle w:val="Heading4"/>
      </w:pPr>
      <w:r w:rsidRPr="001941D4">
        <w:t>Title of feedback process section</w:t>
      </w:r>
    </w:p>
    <w:p w:rsidR="00480956" w:rsidRPr="001941D4" w:rsidRDefault="00480956" w:rsidP="00480956">
      <w:pPr>
        <w:ind w:left="360"/>
        <w:rPr>
          <w:rFonts w:cs="Arial"/>
          <w:szCs w:val="24"/>
          <w:u w:val="single"/>
          <w:lang w:val="en-CA"/>
        </w:rPr>
      </w:pPr>
    </w:p>
    <w:p w:rsidR="00480956" w:rsidRPr="001941D4" w:rsidRDefault="00480956" w:rsidP="001941D4">
      <w:pPr>
        <w:pStyle w:val="ListParagraph"/>
        <w:numPr>
          <w:ilvl w:val="0"/>
          <w:numId w:val="52"/>
        </w:numPr>
        <w:rPr>
          <w:rFonts w:ascii="Arial" w:hAnsi="Arial" w:cs="Arial"/>
          <w:sz w:val="24"/>
          <w:szCs w:val="24"/>
        </w:rPr>
      </w:pPr>
      <w:r w:rsidRPr="001941D4">
        <w:rPr>
          <w:rFonts w:ascii="Arial" w:hAnsi="Arial" w:cs="Arial"/>
          <w:sz w:val="24"/>
          <w:szCs w:val="24"/>
        </w:rPr>
        <w:t>The title of this section would be changed from “Feedback process for providers of goods or services” to “Feedback process on the accessible provision of goods, services or facilities”.</w:t>
      </w:r>
    </w:p>
    <w:p w:rsidR="00480956" w:rsidRPr="001941D4" w:rsidRDefault="00480956" w:rsidP="001941D4">
      <w:pPr>
        <w:pStyle w:val="ListParagraph"/>
        <w:numPr>
          <w:ilvl w:val="0"/>
          <w:numId w:val="52"/>
        </w:numPr>
        <w:rPr>
          <w:rFonts w:ascii="Arial" w:hAnsi="Arial" w:cs="Arial"/>
          <w:sz w:val="24"/>
          <w:szCs w:val="24"/>
        </w:rPr>
      </w:pPr>
      <w:r w:rsidRPr="001941D4">
        <w:rPr>
          <w:rFonts w:ascii="Arial" w:hAnsi="Arial" w:cs="Arial"/>
          <w:sz w:val="24"/>
          <w:szCs w:val="24"/>
        </w:rPr>
        <w:t>The proposed new title of the section is intended to clarify that the requirements relate to receiving feedback on the accessibility of the provision of goods, services and facilities, rather than the accessibility of the goods, services and facilities themselves.</w:t>
      </w:r>
    </w:p>
    <w:p w:rsidR="00480956" w:rsidRPr="001941D4" w:rsidRDefault="00480956" w:rsidP="004244E7">
      <w:pPr>
        <w:pStyle w:val="Heading4"/>
      </w:pPr>
      <w:r w:rsidRPr="001941D4">
        <w:t>Accessibility of feedback process</w:t>
      </w:r>
    </w:p>
    <w:p w:rsidR="00480956" w:rsidRPr="001941D4" w:rsidRDefault="00480956" w:rsidP="00480956">
      <w:pPr>
        <w:pStyle w:val="ListParagraph"/>
        <w:spacing w:after="0" w:line="240" w:lineRule="auto"/>
        <w:rPr>
          <w:rFonts w:ascii="Arial" w:hAnsi="Arial" w:cs="Arial"/>
          <w:sz w:val="24"/>
          <w:szCs w:val="24"/>
          <w:u w:val="single"/>
        </w:rPr>
      </w:pPr>
    </w:p>
    <w:p w:rsidR="00480956" w:rsidRPr="001941D4" w:rsidRDefault="00480956" w:rsidP="001941D4">
      <w:pPr>
        <w:pStyle w:val="ListParagraph"/>
        <w:numPr>
          <w:ilvl w:val="0"/>
          <w:numId w:val="53"/>
        </w:numPr>
        <w:rPr>
          <w:rFonts w:ascii="Arial" w:hAnsi="Arial" w:cs="Arial"/>
          <w:sz w:val="24"/>
          <w:szCs w:val="24"/>
        </w:rPr>
      </w:pPr>
      <w:r w:rsidRPr="001941D4">
        <w:rPr>
          <w:rFonts w:ascii="Arial" w:hAnsi="Arial" w:cs="Arial"/>
          <w:sz w:val="24"/>
          <w:szCs w:val="24"/>
        </w:rPr>
        <w:t>Language on the channels and formats of an obligated organization’s feedback process under</w:t>
      </w:r>
      <w:r w:rsidRPr="001941D4">
        <w:rPr>
          <w:rFonts w:ascii="Arial" w:hAnsi="Arial" w:cs="Arial"/>
          <w:iCs/>
          <w:sz w:val="24"/>
          <w:szCs w:val="24"/>
        </w:rPr>
        <w:t xml:space="preserve"> the Customer Service Standard would be changed. </w:t>
      </w:r>
    </w:p>
    <w:p w:rsidR="00480956" w:rsidRPr="001941D4" w:rsidRDefault="00480956" w:rsidP="00480956">
      <w:pPr>
        <w:pStyle w:val="ListParagraph"/>
        <w:numPr>
          <w:ilvl w:val="0"/>
          <w:numId w:val="53"/>
        </w:numPr>
        <w:rPr>
          <w:rFonts w:ascii="Arial" w:hAnsi="Arial" w:cs="Arial"/>
          <w:sz w:val="24"/>
          <w:szCs w:val="24"/>
        </w:rPr>
      </w:pPr>
      <w:r w:rsidRPr="001941D4">
        <w:rPr>
          <w:rFonts w:ascii="Arial" w:hAnsi="Arial" w:cs="Arial"/>
          <w:sz w:val="24"/>
          <w:szCs w:val="24"/>
        </w:rPr>
        <w:t>Changing how feedback is accepted matches similar requirements under the Feedback section of the Information and Communications Standard.</w:t>
      </w:r>
    </w:p>
    <w:p w:rsidR="00480956" w:rsidRPr="001941D4" w:rsidRDefault="00480956" w:rsidP="004244E7">
      <w:pPr>
        <w:pStyle w:val="Heading4"/>
      </w:pPr>
      <w:r w:rsidRPr="001941D4">
        <w:t>Format of documents</w:t>
      </w:r>
    </w:p>
    <w:p w:rsidR="00480956" w:rsidRPr="001941D4" w:rsidRDefault="00480956" w:rsidP="00480956">
      <w:pPr>
        <w:ind w:left="720"/>
        <w:rPr>
          <w:rFonts w:cs="Arial"/>
          <w:szCs w:val="24"/>
        </w:rPr>
      </w:pPr>
    </w:p>
    <w:p w:rsidR="00480956" w:rsidRPr="001941D4" w:rsidRDefault="00480956" w:rsidP="001941D4">
      <w:pPr>
        <w:pStyle w:val="ListParagraph"/>
        <w:numPr>
          <w:ilvl w:val="0"/>
          <w:numId w:val="54"/>
        </w:numPr>
        <w:rPr>
          <w:rFonts w:ascii="Arial" w:hAnsi="Arial" w:cs="Arial"/>
          <w:sz w:val="24"/>
          <w:szCs w:val="24"/>
        </w:rPr>
      </w:pPr>
      <w:r w:rsidRPr="001941D4">
        <w:rPr>
          <w:rFonts w:ascii="Arial" w:hAnsi="Arial" w:cs="Arial"/>
          <w:sz w:val="24"/>
          <w:szCs w:val="24"/>
        </w:rPr>
        <w:t>This section would be revised to require an obligated organization to provide communication supports as well as accessible formats for documents required under the Customer Service Standard for persons with disabilities upon request. These must be provided in a timely manner and at no additional cost.</w:t>
      </w:r>
    </w:p>
    <w:p w:rsidR="00480956" w:rsidRPr="001941D4" w:rsidRDefault="00480956" w:rsidP="001941D4">
      <w:pPr>
        <w:pStyle w:val="ListParagraph"/>
        <w:numPr>
          <w:ilvl w:val="0"/>
          <w:numId w:val="54"/>
        </w:numPr>
        <w:rPr>
          <w:rFonts w:ascii="Arial" w:hAnsi="Arial" w:cs="Arial"/>
          <w:sz w:val="24"/>
          <w:szCs w:val="24"/>
        </w:rPr>
      </w:pPr>
      <w:r w:rsidRPr="001941D4">
        <w:rPr>
          <w:rFonts w:ascii="Arial" w:hAnsi="Arial" w:cs="Arial"/>
          <w:sz w:val="24"/>
          <w:szCs w:val="24"/>
        </w:rPr>
        <w:t>The proposed change would align language and terminology in the Customer Service Standard with requirements under the Information and Communications Standard pertaining to the provision of accessible formats and communication supports</w:t>
      </w:r>
      <w:r w:rsidR="001941D4">
        <w:rPr>
          <w:rFonts w:ascii="Arial" w:hAnsi="Arial" w:cs="Arial"/>
          <w:b/>
          <w:sz w:val="24"/>
          <w:szCs w:val="24"/>
        </w:rPr>
        <w:t>.</w:t>
      </w:r>
    </w:p>
    <w:p w:rsidR="00480956" w:rsidRPr="00BE7BC0" w:rsidRDefault="00480956" w:rsidP="004244E7">
      <w:pPr>
        <w:pStyle w:val="Heading3"/>
      </w:pPr>
      <w:r>
        <w:t>Revoke O. Reg. 429/</w:t>
      </w:r>
      <w:r w:rsidRPr="00EC1813">
        <w:t>07</w:t>
      </w:r>
      <w:r>
        <w:t xml:space="preserve"> (Customer Service Standard)</w:t>
      </w:r>
      <w:r w:rsidRPr="00EC1813">
        <w:t xml:space="preserve"> and O. Reg. 430/07</w:t>
      </w:r>
      <w:r>
        <w:t xml:space="preserve"> (Exemption from Reporting Requirements)</w:t>
      </w:r>
    </w:p>
    <w:p w:rsidR="00480956" w:rsidRDefault="00480956" w:rsidP="00480956">
      <w:pPr>
        <w:pStyle w:val="ListParagraph"/>
        <w:spacing w:after="0" w:line="240" w:lineRule="auto"/>
        <w:ind w:left="360"/>
        <w:rPr>
          <w:rFonts w:ascii="Arial" w:hAnsi="Arial" w:cs="Arial"/>
          <w:sz w:val="24"/>
          <w:szCs w:val="24"/>
        </w:rPr>
      </w:pPr>
    </w:p>
    <w:p w:rsidR="00480956" w:rsidRPr="001941D4" w:rsidRDefault="00480956" w:rsidP="001941D4">
      <w:pPr>
        <w:pStyle w:val="ListParagraph"/>
        <w:numPr>
          <w:ilvl w:val="0"/>
          <w:numId w:val="55"/>
        </w:numPr>
        <w:rPr>
          <w:rFonts w:ascii="Arial" w:hAnsi="Arial" w:cs="Arial"/>
          <w:sz w:val="24"/>
          <w:szCs w:val="24"/>
        </w:rPr>
      </w:pPr>
      <w:r w:rsidRPr="001941D4">
        <w:rPr>
          <w:rFonts w:ascii="Arial" w:hAnsi="Arial" w:cs="Arial"/>
          <w:sz w:val="24"/>
          <w:szCs w:val="24"/>
        </w:rPr>
        <w:t>The Customer Service Standard requirements would be incorporated into the Integrated Accessibility Standards Regulation and at the same time, the Integrated Accessibility Standards Regulation would be amended to outline reporting requirements and exemptions for obligated organizations across all accessibility standards, including the Customer Service Standard.</w:t>
      </w:r>
    </w:p>
    <w:p w:rsidR="00480956" w:rsidRPr="001941D4" w:rsidRDefault="00480956" w:rsidP="001941D4">
      <w:pPr>
        <w:pStyle w:val="ListParagraph"/>
        <w:numPr>
          <w:ilvl w:val="0"/>
          <w:numId w:val="55"/>
        </w:numPr>
        <w:rPr>
          <w:rFonts w:ascii="Arial" w:hAnsi="Arial" w:cs="Arial"/>
          <w:sz w:val="24"/>
          <w:szCs w:val="24"/>
        </w:rPr>
      </w:pPr>
      <w:r w:rsidRPr="001941D4">
        <w:rPr>
          <w:rFonts w:ascii="Arial" w:hAnsi="Arial" w:cs="Arial"/>
          <w:sz w:val="24"/>
          <w:szCs w:val="24"/>
        </w:rPr>
        <w:t>Therefore, O. Reg. 430/07 (Exemption from Reporting Requirements) would be revoked.</w:t>
      </w:r>
    </w:p>
    <w:p w:rsidR="00480956" w:rsidRPr="001941D4" w:rsidRDefault="00480956" w:rsidP="001941D4">
      <w:pPr>
        <w:pStyle w:val="ListParagraph"/>
        <w:numPr>
          <w:ilvl w:val="0"/>
          <w:numId w:val="55"/>
        </w:numPr>
        <w:rPr>
          <w:rFonts w:ascii="Arial" w:hAnsi="Arial" w:cs="Arial"/>
          <w:sz w:val="24"/>
          <w:szCs w:val="24"/>
        </w:rPr>
      </w:pPr>
      <w:r w:rsidRPr="001941D4">
        <w:rPr>
          <w:rFonts w:ascii="Arial" w:hAnsi="Arial" w:cs="Arial"/>
          <w:sz w:val="24"/>
          <w:szCs w:val="24"/>
        </w:rPr>
        <w:t xml:space="preserve">As noted above, both the Customer Service Standard and the Integrated Accessibility Standards Regulation might be combined, which may involve revocation of O. Reg. 429/07. Details of their consolidation dependent upon the drafting process and are not yet available. </w:t>
      </w:r>
    </w:p>
    <w:p w:rsidR="00480956" w:rsidRPr="001941D4" w:rsidRDefault="00480956" w:rsidP="001941D4">
      <w:pPr>
        <w:pStyle w:val="ListParagraph"/>
        <w:numPr>
          <w:ilvl w:val="0"/>
          <w:numId w:val="55"/>
        </w:numPr>
        <w:rPr>
          <w:rFonts w:ascii="Arial" w:hAnsi="Arial" w:cs="Arial"/>
          <w:sz w:val="24"/>
          <w:szCs w:val="24"/>
        </w:rPr>
      </w:pPr>
      <w:r w:rsidRPr="001941D4">
        <w:rPr>
          <w:rFonts w:ascii="Arial" w:hAnsi="Arial" w:cs="Arial"/>
          <w:sz w:val="24"/>
          <w:szCs w:val="24"/>
        </w:rPr>
        <w:t>The intent of combining the regulations would be to ensure that there is one regulation containing all accessibility standards under the Accessibility for Ontarians with Disabilities Act, 2005, including the Customer Service Standard.</w:t>
      </w:r>
    </w:p>
    <w:p w:rsidR="00480956" w:rsidRDefault="00480956" w:rsidP="00480956">
      <w:pPr>
        <w:pStyle w:val="ListParagraph"/>
        <w:spacing w:after="0" w:line="240" w:lineRule="auto"/>
        <w:ind w:left="360"/>
        <w:rPr>
          <w:rFonts w:ascii="Arial" w:hAnsi="Arial" w:cs="Arial"/>
          <w:sz w:val="24"/>
          <w:szCs w:val="24"/>
        </w:rPr>
      </w:pPr>
    </w:p>
    <w:p w:rsidR="00480956" w:rsidRPr="001941D4" w:rsidRDefault="00480956" w:rsidP="004244E7">
      <w:pPr>
        <w:pStyle w:val="Heading2"/>
      </w:pPr>
      <w:r w:rsidRPr="002C5C64">
        <w:t>Changes to the Integrated Accessibility Standards Regulation (O. Reg. 191/11)</w:t>
      </w:r>
    </w:p>
    <w:p w:rsidR="00480956" w:rsidRDefault="00480956" w:rsidP="00480956">
      <w:pPr>
        <w:pStyle w:val="ListParagraph"/>
        <w:spacing w:after="0" w:line="240" w:lineRule="auto"/>
        <w:ind w:left="0"/>
        <w:rPr>
          <w:rFonts w:ascii="Arial" w:hAnsi="Arial" w:cs="Arial"/>
          <w:b/>
          <w:sz w:val="24"/>
          <w:szCs w:val="24"/>
          <w:u w:val="single"/>
        </w:rPr>
      </w:pPr>
    </w:p>
    <w:p w:rsidR="00480956" w:rsidRDefault="00480956" w:rsidP="00480956">
      <w:pPr>
        <w:pStyle w:val="ListParagraph"/>
        <w:spacing w:after="0" w:line="240" w:lineRule="auto"/>
        <w:ind w:left="0"/>
        <w:rPr>
          <w:rFonts w:ascii="Arial" w:hAnsi="Arial" w:cs="Arial"/>
          <w:sz w:val="24"/>
          <w:szCs w:val="24"/>
        </w:rPr>
      </w:pPr>
      <w:r>
        <w:rPr>
          <w:rFonts w:ascii="Arial" w:hAnsi="Arial" w:cs="Arial"/>
          <w:sz w:val="24"/>
          <w:szCs w:val="24"/>
        </w:rPr>
        <w:t>The following amendments to the Integrated Accessibility Standards Regulation are proposed to reflect the addition of the Customer Service Standard and to make minor administrative/housekeeping changes.</w:t>
      </w:r>
    </w:p>
    <w:p w:rsidR="00480956" w:rsidRDefault="00480956" w:rsidP="00480956">
      <w:pPr>
        <w:pStyle w:val="ListParagraph"/>
        <w:spacing w:after="0" w:line="240" w:lineRule="auto"/>
        <w:ind w:left="0"/>
        <w:rPr>
          <w:rFonts w:ascii="Arial" w:hAnsi="Arial" w:cs="Arial"/>
          <w:sz w:val="24"/>
          <w:szCs w:val="24"/>
        </w:rPr>
      </w:pPr>
    </w:p>
    <w:p w:rsidR="00480956" w:rsidRDefault="00480956" w:rsidP="004244E7">
      <w:pPr>
        <w:pStyle w:val="Heading3"/>
        <w:numPr>
          <w:ilvl w:val="0"/>
          <w:numId w:val="31"/>
        </w:numPr>
      </w:pPr>
      <w:r>
        <w:t>Changes to Reflect the Incorporation of the Customer Service Standard</w:t>
      </w:r>
    </w:p>
    <w:p w:rsidR="00480956" w:rsidRDefault="00480956" w:rsidP="00480956">
      <w:pPr>
        <w:pStyle w:val="ListParagraph"/>
        <w:spacing w:after="0" w:line="240" w:lineRule="auto"/>
        <w:ind w:left="0"/>
        <w:rPr>
          <w:rFonts w:ascii="Arial" w:hAnsi="Arial" w:cs="Arial"/>
          <w:sz w:val="24"/>
          <w:szCs w:val="24"/>
        </w:rPr>
      </w:pPr>
    </w:p>
    <w:p w:rsidR="00480956" w:rsidRPr="004D6178" w:rsidRDefault="00480956" w:rsidP="004244E7">
      <w:pPr>
        <w:pStyle w:val="Heading3"/>
      </w:pPr>
      <w:r>
        <w:t>Minor Administrative/Housekeeping Amendments to the Integrated Accessibility Standards Regulation</w:t>
      </w:r>
    </w:p>
    <w:p w:rsidR="00480956" w:rsidRPr="001941D4" w:rsidRDefault="00480956" w:rsidP="001941D4">
      <w:pPr>
        <w:pStyle w:val="ListParagraph"/>
        <w:numPr>
          <w:ilvl w:val="0"/>
          <w:numId w:val="56"/>
        </w:numPr>
        <w:rPr>
          <w:rFonts w:ascii="Arial" w:hAnsi="Arial" w:cs="Arial"/>
          <w:sz w:val="24"/>
          <w:szCs w:val="24"/>
        </w:rPr>
      </w:pPr>
      <w:r w:rsidRPr="001941D4">
        <w:rPr>
          <w:rFonts w:ascii="Arial" w:hAnsi="Arial" w:cs="Arial"/>
          <w:sz w:val="24"/>
          <w:szCs w:val="24"/>
        </w:rPr>
        <w:t xml:space="preserve">Revise provisions related to accessible formats and communications supports to employees in the Integrated Accessibility Standards Regulation to remove the duplicative requirement to consult with a person with a disability.  </w:t>
      </w:r>
    </w:p>
    <w:p w:rsidR="00480956" w:rsidRPr="001941D4" w:rsidRDefault="00480956" w:rsidP="001941D4">
      <w:pPr>
        <w:pStyle w:val="ListParagraph"/>
        <w:numPr>
          <w:ilvl w:val="0"/>
          <w:numId w:val="56"/>
        </w:numPr>
        <w:rPr>
          <w:rFonts w:ascii="Arial" w:hAnsi="Arial" w:cs="Arial"/>
          <w:sz w:val="24"/>
          <w:szCs w:val="24"/>
        </w:rPr>
      </w:pPr>
      <w:r w:rsidRPr="001941D4">
        <w:rPr>
          <w:rFonts w:ascii="Arial" w:hAnsi="Arial" w:cs="Arial"/>
          <w:sz w:val="24"/>
          <w:szCs w:val="24"/>
        </w:rPr>
        <w:t xml:space="preserve">Revise typographical errors in text by replacing “no more that” with “no more than.” </w:t>
      </w:r>
    </w:p>
    <w:p w:rsidR="00480956" w:rsidRPr="001941D4" w:rsidRDefault="00480956" w:rsidP="001941D4">
      <w:pPr>
        <w:pStyle w:val="ListParagraph"/>
        <w:numPr>
          <w:ilvl w:val="0"/>
          <w:numId w:val="56"/>
        </w:numPr>
        <w:rPr>
          <w:rFonts w:ascii="Arial" w:hAnsi="Arial" w:cs="Arial"/>
          <w:sz w:val="24"/>
          <w:szCs w:val="24"/>
        </w:rPr>
      </w:pPr>
      <w:r w:rsidRPr="001941D4">
        <w:rPr>
          <w:rFonts w:ascii="Arial" w:hAnsi="Arial" w:cs="Arial"/>
          <w:sz w:val="24"/>
          <w:szCs w:val="24"/>
        </w:rPr>
        <w:t>Replace “courtesy seating” with “priority seating” throughout the regulation.</w:t>
      </w:r>
    </w:p>
    <w:p w:rsidR="00480956" w:rsidRPr="001941D4" w:rsidRDefault="00480956" w:rsidP="001941D4">
      <w:pPr>
        <w:pStyle w:val="ListParagraph"/>
        <w:numPr>
          <w:ilvl w:val="0"/>
          <w:numId w:val="56"/>
        </w:numPr>
        <w:rPr>
          <w:rFonts w:ascii="Arial" w:hAnsi="Arial" w:cs="Arial"/>
          <w:sz w:val="24"/>
          <w:szCs w:val="24"/>
        </w:rPr>
      </w:pPr>
      <w:r w:rsidRPr="001941D4">
        <w:rPr>
          <w:rFonts w:ascii="Arial" w:hAnsi="Arial" w:cs="Arial"/>
          <w:sz w:val="24"/>
          <w:szCs w:val="24"/>
        </w:rPr>
        <w:t xml:space="preserve">Replace the term “pedestrian crossovers” and the definition with the following term and definition: </w:t>
      </w:r>
    </w:p>
    <w:p w:rsidR="00480956" w:rsidRPr="001941D4" w:rsidRDefault="00480956" w:rsidP="001941D4">
      <w:pPr>
        <w:pStyle w:val="ListParagraph"/>
        <w:numPr>
          <w:ilvl w:val="1"/>
          <w:numId w:val="56"/>
        </w:numPr>
        <w:rPr>
          <w:rFonts w:ascii="Arial" w:hAnsi="Arial" w:cs="Arial"/>
          <w:sz w:val="24"/>
          <w:szCs w:val="24"/>
        </w:rPr>
      </w:pPr>
      <w:r w:rsidRPr="001941D4">
        <w:rPr>
          <w:rFonts w:ascii="Arial" w:hAnsi="Arial" w:cs="Arial"/>
          <w:sz w:val="24"/>
          <w:szCs w:val="24"/>
        </w:rPr>
        <w:t>“Signal controlled pedestrian crossing” means a pedestrian crossing where pedestrian control signals are installed.</w:t>
      </w:r>
    </w:p>
    <w:p w:rsidR="00480956" w:rsidRPr="002C5C64" w:rsidRDefault="00480956" w:rsidP="001941D4">
      <w:pPr>
        <w:pStyle w:val="ListParagraph"/>
        <w:spacing w:after="0" w:line="240" w:lineRule="auto"/>
        <w:rPr>
          <w:rFonts w:ascii="Arial" w:hAnsi="Arial" w:cs="Arial"/>
          <w:sz w:val="24"/>
          <w:szCs w:val="24"/>
        </w:rPr>
      </w:pPr>
    </w:p>
    <w:p w:rsidR="00480956" w:rsidRPr="00103078" w:rsidRDefault="00480956" w:rsidP="00480956">
      <w:pPr>
        <w:rPr>
          <w:lang w:val="en-CA"/>
        </w:rPr>
      </w:pPr>
    </w:p>
    <w:p w:rsidR="009E0009" w:rsidRPr="00480956" w:rsidRDefault="009E0009" w:rsidP="00326858">
      <w:pPr>
        <w:rPr>
          <w:lang w:val="en-CA"/>
        </w:rPr>
      </w:pPr>
    </w:p>
    <w:sectPr w:rsidR="009E0009" w:rsidRPr="00480956" w:rsidSect="009E0009">
      <w:type w:val="continuous"/>
      <w:pgSz w:w="12240" w:h="15840" w:code="1"/>
      <w:pgMar w:top="1135" w:right="1440" w:bottom="864"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95" w:rsidRDefault="00CB0495">
      <w:r>
        <w:separator/>
      </w:r>
    </w:p>
  </w:endnote>
  <w:endnote w:type="continuationSeparator" w:id="0">
    <w:p w:rsidR="00CB0495" w:rsidRDefault="00CB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95" w:rsidRDefault="00CB0495">
      <w:r>
        <w:separator/>
      </w:r>
    </w:p>
  </w:footnote>
  <w:footnote w:type="continuationSeparator" w:id="0">
    <w:p w:rsidR="00CB0495" w:rsidRDefault="00CB0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CCB6A"/>
    <w:lvl w:ilvl="0">
      <w:start w:val="1"/>
      <w:numFmt w:val="decimal"/>
      <w:lvlText w:val="%1."/>
      <w:lvlJc w:val="left"/>
      <w:pPr>
        <w:tabs>
          <w:tab w:val="num" w:pos="1800"/>
        </w:tabs>
        <w:ind w:left="1800" w:hanging="360"/>
      </w:pPr>
    </w:lvl>
  </w:abstractNum>
  <w:abstractNum w:abstractNumId="1">
    <w:nsid w:val="FFFFFF7D"/>
    <w:multiLevelType w:val="singleLevel"/>
    <w:tmpl w:val="EACEA758"/>
    <w:lvl w:ilvl="0">
      <w:start w:val="1"/>
      <w:numFmt w:val="decimal"/>
      <w:lvlText w:val="%1."/>
      <w:lvlJc w:val="left"/>
      <w:pPr>
        <w:tabs>
          <w:tab w:val="num" w:pos="1440"/>
        </w:tabs>
        <w:ind w:left="1440" w:hanging="360"/>
      </w:pPr>
    </w:lvl>
  </w:abstractNum>
  <w:abstractNum w:abstractNumId="2">
    <w:nsid w:val="FFFFFF7E"/>
    <w:multiLevelType w:val="singleLevel"/>
    <w:tmpl w:val="F056CE1E"/>
    <w:lvl w:ilvl="0">
      <w:start w:val="1"/>
      <w:numFmt w:val="decimal"/>
      <w:lvlText w:val="%1."/>
      <w:lvlJc w:val="left"/>
      <w:pPr>
        <w:tabs>
          <w:tab w:val="num" w:pos="1080"/>
        </w:tabs>
        <w:ind w:left="1080" w:hanging="360"/>
      </w:pPr>
    </w:lvl>
  </w:abstractNum>
  <w:abstractNum w:abstractNumId="3">
    <w:nsid w:val="FFFFFF7F"/>
    <w:multiLevelType w:val="singleLevel"/>
    <w:tmpl w:val="F68C04DE"/>
    <w:lvl w:ilvl="0">
      <w:start w:val="1"/>
      <w:numFmt w:val="decimal"/>
      <w:lvlText w:val="%1."/>
      <w:lvlJc w:val="left"/>
      <w:pPr>
        <w:tabs>
          <w:tab w:val="num" w:pos="720"/>
        </w:tabs>
        <w:ind w:left="720" w:hanging="360"/>
      </w:pPr>
    </w:lvl>
  </w:abstractNum>
  <w:abstractNum w:abstractNumId="4">
    <w:nsid w:val="FFFFFF80"/>
    <w:multiLevelType w:val="singleLevel"/>
    <w:tmpl w:val="84485E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4035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567C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C6F0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B6BF4A"/>
    <w:lvl w:ilvl="0">
      <w:start w:val="1"/>
      <w:numFmt w:val="decimal"/>
      <w:lvlText w:val="%1."/>
      <w:lvlJc w:val="left"/>
      <w:pPr>
        <w:tabs>
          <w:tab w:val="num" w:pos="360"/>
        </w:tabs>
        <w:ind w:left="360" w:hanging="360"/>
      </w:pPr>
    </w:lvl>
  </w:abstractNum>
  <w:abstractNum w:abstractNumId="9">
    <w:nsid w:val="FFFFFF89"/>
    <w:multiLevelType w:val="singleLevel"/>
    <w:tmpl w:val="D3D893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F4C5B"/>
    <w:multiLevelType w:val="hybridMultilevel"/>
    <w:tmpl w:val="C024BB7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
    <w:nsid w:val="0730714D"/>
    <w:multiLevelType w:val="hybridMultilevel"/>
    <w:tmpl w:val="C2140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8E10DE"/>
    <w:multiLevelType w:val="hybridMultilevel"/>
    <w:tmpl w:val="9D708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8EB5362"/>
    <w:multiLevelType w:val="hybridMultilevel"/>
    <w:tmpl w:val="841220BC"/>
    <w:lvl w:ilvl="0" w:tplc="10090001">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4">
    <w:nsid w:val="12190CB7"/>
    <w:multiLevelType w:val="hybridMultilevel"/>
    <w:tmpl w:val="AB56B3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5627BD7"/>
    <w:multiLevelType w:val="hybridMultilevel"/>
    <w:tmpl w:val="B2002F9E"/>
    <w:lvl w:ilvl="0" w:tplc="10090001">
      <w:start w:val="1"/>
      <w:numFmt w:val="bullet"/>
      <w:lvlText w:val=""/>
      <w:lvlJc w:val="left"/>
      <w:pPr>
        <w:tabs>
          <w:tab w:val="num" w:pos="720"/>
        </w:tabs>
        <w:ind w:left="720" w:hanging="360"/>
      </w:pPr>
      <w:rPr>
        <w:rFonts w:ascii="Symbol" w:hAnsi="Symbol" w:hint="default"/>
      </w:rPr>
    </w:lvl>
    <w:lvl w:ilvl="1" w:tplc="E36C6C7E">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160318EF"/>
    <w:multiLevelType w:val="hybridMultilevel"/>
    <w:tmpl w:val="90B8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B5408A"/>
    <w:multiLevelType w:val="hybridMultilevel"/>
    <w:tmpl w:val="55E82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4A6925"/>
    <w:multiLevelType w:val="hybridMultilevel"/>
    <w:tmpl w:val="F2E02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1822B72"/>
    <w:multiLevelType w:val="hybridMultilevel"/>
    <w:tmpl w:val="C4F21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C24D7C"/>
    <w:multiLevelType w:val="hybridMultilevel"/>
    <w:tmpl w:val="AD308456"/>
    <w:lvl w:ilvl="0" w:tplc="8884D9B2">
      <w:start w:val="1"/>
      <w:numFmt w:val="bullet"/>
      <w:lvlText w:val=""/>
      <w:lvlJc w:val="left"/>
      <w:pPr>
        <w:ind w:left="720" w:hanging="360"/>
      </w:pPr>
      <w:rPr>
        <w:rFonts w:ascii="Arial" w:hAnsi="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EB37EF"/>
    <w:multiLevelType w:val="hybridMultilevel"/>
    <w:tmpl w:val="B58E88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3494F78"/>
    <w:multiLevelType w:val="hybridMultilevel"/>
    <w:tmpl w:val="F24C12B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38B557A"/>
    <w:multiLevelType w:val="hybridMultilevel"/>
    <w:tmpl w:val="BE402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5711E50"/>
    <w:multiLevelType w:val="hybridMultilevel"/>
    <w:tmpl w:val="BD145832"/>
    <w:lvl w:ilvl="0" w:tplc="E4203A3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5AA31FD"/>
    <w:multiLevelType w:val="hybridMultilevel"/>
    <w:tmpl w:val="E4D44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392B60"/>
    <w:multiLevelType w:val="hybridMultilevel"/>
    <w:tmpl w:val="9188A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7106F1"/>
    <w:multiLevelType w:val="hybridMultilevel"/>
    <w:tmpl w:val="4C74663A"/>
    <w:lvl w:ilvl="0" w:tplc="58C63668">
      <w:start w:val="1"/>
      <w:numFmt w:val="lowerLetter"/>
      <w:pStyle w:val="Heading4"/>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9CE6C0F"/>
    <w:multiLevelType w:val="hybridMultilevel"/>
    <w:tmpl w:val="714265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2CC06A46"/>
    <w:multiLevelType w:val="hybridMultilevel"/>
    <w:tmpl w:val="9A14747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E929DC"/>
    <w:multiLevelType w:val="hybridMultilevel"/>
    <w:tmpl w:val="2A0ED4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2E1802BF"/>
    <w:multiLevelType w:val="hybridMultilevel"/>
    <w:tmpl w:val="0834ED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3037593E"/>
    <w:multiLevelType w:val="hybridMultilevel"/>
    <w:tmpl w:val="2AF0C0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4637228"/>
    <w:multiLevelType w:val="hybridMultilevel"/>
    <w:tmpl w:val="198A0A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36DF4420"/>
    <w:multiLevelType w:val="hybridMultilevel"/>
    <w:tmpl w:val="6C907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B026EB4"/>
    <w:multiLevelType w:val="hybridMultilevel"/>
    <w:tmpl w:val="7E307B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3B6833B7"/>
    <w:multiLevelType w:val="hybridMultilevel"/>
    <w:tmpl w:val="785C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1553AB"/>
    <w:multiLevelType w:val="hybridMultilevel"/>
    <w:tmpl w:val="390E24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44A37521"/>
    <w:multiLevelType w:val="hybridMultilevel"/>
    <w:tmpl w:val="876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F52D1B"/>
    <w:multiLevelType w:val="hybridMultilevel"/>
    <w:tmpl w:val="429CE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D527C27"/>
    <w:multiLevelType w:val="hybridMultilevel"/>
    <w:tmpl w:val="40A673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51F90455"/>
    <w:multiLevelType w:val="hybridMultilevel"/>
    <w:tmpl w:val="83B8CFE4"/>
    <w:lvl w:ilvl="0" w:tplc="FCC01ED2">
      <w:start w:val="1"/>
      <w:numFmt w:val="decimal"/>
      <w:pStyle w:val="Heading3"/>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560E30F2"/>
    <w:multiLevelType w:val="hybridMultilevel"/>
    <w:tmpl w:val="EE7CC9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59583DB6"/>
    <w:multiLevelType w:val="hybridMultilevel"/>
    <w:tmpl w:val="400463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5BCD0A75"/>
    <w:multiLevelType w:val="hybridMultilevel"/>
    <w:tmpl w:val="D2187242"/>
    <w:lvl w:ilvl="0" w:tplc="10090001">
      <w:start w:val="1"/>
      <w:numFmt w:val="bullet"/>
      <w:lvlText w:val=""/>
      <w:lvlJc w:val="left"/>
      <w:pPr>
        <w:ind w:left="360" w:hanging="360"/>
      </w:pPr>
      <w:rPr>
        <w:rFonts w:ascii="Symbol" w:hAnsi="Symbo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D991097"/>
    <w:multiLevelType w:val="hybridMultilevel"/>
    <w:tmpl w:val="58564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5E2D41AF"/>
    <w:multiLevelType w:val="hybridMultilevel"/>
    <w:tmpl w:val="3E222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ED56A77"/>
    <w:multiLevelType w:val="hybridMultilevel"/>
    <w:tmpl w:val="40D818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64887355"/>
    <w:multiLevelType w:val="hybridMultilevel"/>
    <w:tmpl w:val="863A06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899721A"/>
    <w:multiLevelType w:val="hybridMultilevel"/>
    <w:tmpl w:val="35B0E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nsid w:val="72E50E6B"/>
    <w:multiLevelType w:val="hybridMultilevel"/>
    <w:tmpl w:val="71347B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nsid w:val="768D40BE"/>
    <w:multiLevelType w:val="hybridMultilevel"/>
    <w:tmpl w:val="07BCF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nsid w:val="78CE4496"/>
    <w:multiLevelType w:val="hybridMultilevel"/>
    <w:tmpl w:val="D5801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2"/>
  </w:num>
  <w:num w:numId="4">
    <w:abstractNumId w:val="41"/>
  </w:num>
  <w:num w:numId="5">
    <w:abstractNumId w:val="27"/>
  </w:num>
  <w:num w:numId="6">
    <w:abstractNumId w:val="47"/>
  </w:num>
  <w:num w:numId="7">
    <w:abstractNumId w:val="48"/>
  </w:num>
  <w:num w:numId="8">
    <w:abstractNumId w:val="43"/>
  </w:num>
  <w:num w:numId="9">
    <w:abstractNumId w:val="18"/>
  </w:num>
  <w:num w:numId="10">
    <w:abstractNumId w:val="49"/>
  </w:num>
  <w:num w:numId="11">
    <w:abstractNumId w:val="14"/>
  </w:num>
  <w:num w:numId="12">
    <w:abstractNumId w:val="45"/>
  </w:num>
  <w:num w:numId="13">
    <w:abstractNumId w:val="33"/>
  </w:num>
  <w:num w:numId="14">
    <w:abstractNumId w:val="51"/>
  </w:num>
  <w:num w:numId="15">
    <w:abstractNumId w:val="35"/>
  </w:num>
  <w:num w:numId="16">
    <w:abstractNumId w:val="50"/>
  </w:num>
  <w:num w:numId="17">
    <w:abstractNumId w:val="40"/>
  </w:num>
  <w:num w:numId="18">
    <w:abstractNumId w:val="30"/>
  </w:num>
  <w:num w:numId="19">
    <w:abstractNumId w:val="13"/>
  </w:num>
  <w:num w:numId="20">
    <w:abstractNumId w:val="9"/>
  </w:num>
  <w:num w:numId="21">
    <w:abstractNumId w:val="28"/>
  </w:num>
  <w:num w:numId="22">
    <w:abstractNumId w:val="31"/>
  </w:num>
  <w:num w:numId="23">
    <w:abstractNumId w:val="24"/>
  </w:num>
  <w:num w:numId="24">
    <w:abstractNumId w:val="52"/>
  </w:num>
  <w:num w:numId="25">
    <w:abstractNumId w:val="23"/>
  </w:num>
  <w:num w:numId="26">
    <w:abstractNumId w:val="37"/>
  </w:num>
  <w:num w:numId="27">
    <w:abstractNumId w:val="10"/>
  </w:num>
  <w:num w:numId="28">
    <w:abstractNumId w:val="43"/>
  </w:num>
  <w:num w:numId="29">
    <w:abstractNumId w:val="10"/>
  </w:num>
  <w:num w:numId="30">
    <w:abstractNumId w:val="21"/>
  </w:num>
  <w:num w:numId="31">
    <w:abstractNumId w:val="41"/>
    <w:lvlOverride w:ilvl="0">
      <w:startOverride w:val="1"/>
    </w:lvlOverride>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4"/>
  </w:num>
  <w:num w:numId="43">
    <w:abstractNumId w:val="36"/>
  </w:num>
  <w:num w:numId="44">
    <w:abstractNumId w:val="22"/>
  </w:num>
  <w:num w:numId="45">
    <w:abstractNumId w:val="29"/>
  </w:num>
  <w:num w:numId="46">
    <w:abstractNumId w:val="16"/>
  </w:num>
  <w:num w:numId="47">
    <w:abstractNumId w:val="46"/>
  </w:num>
  <w:num w:numId="48">
    <w:abstractNumId w:val="38"/>
  </w:num>
  <w:num w:numId="49">
    <w:abstractNumId w:val="11"/>
  </w:num>
  <w:num w:numId="50">
    <w:abstractNumId w:val="39"/>
  </w:num>
  <w:num w:numId="51">
    <w:abstractNumId w:val="25"/>
  </w:num>
  <w:num w:numId="52">
    <w:abstractNumId w:val="17"/>
  </w:num>
  <w:num w:numId="53">
    <w:abstractNumId w:val="26"/>
  </w:num>
  <w:num w:numId="54">
    <w:abstractNumId w:val="12"/>
  </w:num>
  <w:num w:numId="55">
    <w:abstractNumId w:val="34"/>
  </w:num>
  <w:num w:numId="56">
    <w:abstractNumId w:val="19"/>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Scouten">
    <w15:presenceInfo w15:providerId="AD" w15:userId="S-1-5-21-2208438469-1524048771-2385107572-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81"/>
    <w:rsid w:val="000047AF"/>
    <w:rsid w:val="00012A31"/>
    <w:rsid w:val="000235CC"/>
    <w:rsid w:val="0002443E"/>
    <w:rsid w:val="00025C5F"/>
    <w:rsid w:val="00040EEF"/>
    <w:rsid w:val="00046FCA"/>
    <w:rsid w:val="00053E39"/>
    <w:rsid w:val="00055D34"/>
    <w:rsid w:val="000576EA"/>
    <w:rsid w:val="00067920"/>
    <w:rsid w:val="00070C34"/>
    <w:rsid w:val="00092FBF"/>
    <w:rsid w:val="000A0900"/>
    <w:rsid w:val="000A3DDB"/>
    <w:rsid w:val="000A4397"/>
    <w:rsid w:val="000D7D02"/>
    <w:rsid w:val="000E21EC"/>
    <w:rsid w:val="001013E6"/>
    <w:rsid w:val="00103078"/>
    <w:rsid w:val="0011450C"/>
    <w:rsid w:val="00140BD6"/>
    <w:rsid w:val="00146143"/>
    <w:rsid w:val="0014640F"/>
    <w:rsid w:val="001600AA"/>
    <w:rsid w:val="001704ED"/>
    <w:rsid w:val="001941D4"/>
    <w:rsid w:val="001A61AF"/>
    <w:rsid w:val="001D2899"/>
    <w:rsid w:val="001D2C02"/>
    <w:rsid w:val="00220A5E"/>
    <w:rsid w:val="00223053"/>
    <w:rsid w:val="0026145B"/>
    <w:rsid w:val="00263975"/>
    <w:rsid w:val="00264D22"/>
    <w:rsid w:val="00264EDD"/>
    <w:rsid w:val="002741EE"/>
    <w:rsid w:val="002824B2"/>
    <w:rsid w:val="00291C97"/>
    <w:rsid w:val="00293C5C"/>
    <w:rsid w:val="00295D50"/>
    <w:rsid w:val="002A1D35"/>
    <w:rsid w:val="002C2847"/>
    <w:rsid w:val="002C34F0"/>
    <w:rsid w:val="002C5C64"/>
    <w:rsid w:val="002F3609"/>
    <w:rsid w:val="002F6759"/>
    <w:rsid w:val="00315999"/>
    <w:rsid w:val="003230EF"/>
    <w:rsid w:val="00324021"/>
    <w:rsid w:val="00326858"/>
    <w:rsid w:val="00341B17"/>
    <w:rsid w:val="00347C1E"/>
    <w:rsid w:val="00354A92"/>
    <w:rsid w:val="00361D3D"/>
    <w:rsid w:val="00365D79"/>
    <w:rsid w:val="003743A5"/>
    <w:rsid w:val="00396803"/>
    <w:rsid w:val="00396E25"/>
    <w:rsid w:val="003B414B"/>
    <w:rsid w:val="003B6319"/>
    <w:rsid w:val="003B6D13"/>
    <w:rsid w:val="003D2E81"/>
    <w:rsid w:val="003E4E94"/>
    <w:rsid w:val="003E6622"/>
    <w:rsid w:val="00403D76"/>
    <w:rsid w:val="004206CC"/>
    <w:rsid w:val="004236E2"/>
    <w:rsid w:val="004244E7"/>
    <w:rsid w:val="00442BC3"/>
    <w:rsid w:val="004434EC"/>
    <w:rsid w:val="00444B09"/>
    <w:rsid w:val="004724AF"/>
    <w:rsid w:val="00480956"/>
    <w:rsid w:val="004C3AF0"/>
    <w:rsid w:val="004D6017"/>
    <w:rsid w:val="004D6178"/>
    <w:rsid w:val="00517761"/>
    <w:rsid w:val="0052238F"/>
    <w:rsid w:val="0052367D"/>
    <w:rsid w:val="005459C3"/>
    <w:rsid w:val="00552867"/>
    <w:rsid w:val="00553CFC"/>
    <w:rsid w:val="0055449C"/>
    <w:rsid w:val="00561C23"/>
    <w:rsid w:val="005675A6"/>
    <w:rsid w:val="00574AA8"/>
    <w:rsid w:val="00576202"/>
    <w:rsid w:val="00595A7D"/>
    <w:rsid w:val="005A46EE"/>
    <w:rsid w:val="005E12A8"/>
    <w:rsid w:val="005E29C1"/>
    <w:rsid w:val="005F3B81"/>
    <w:rsid w:val="00604E62"/>
    <w:rsid w:val="006135CB"/>
    <w:rsid w:val="00616D01"/>
    <w:rsid w:val="006202B6"/>
    <w:rsid w:val="00637B82"/>
    <w:rsid w:val="00644E17"/>
    <w:rsid w:val="00655666"/>
    <w:rsid w:val="00660561"/>
    <w:rsid w:val="006B39B8"/>
    <w:rsid w:val="006D25A4"/>
    <w:rsid w:val="006E00E1"/>
    <w:rsid w:val="006E1FF1"/>
    <w:rsid w:val="006F2BF0"/>
    <w:rsid w:val="006F31D5"/>
    <w:rsid w:val="006F57BC"/>
    <w:rsid w:val="0072006C"/>
    <w:rsid w:val="00726B49"/>
    <w:rsid w:val="00752F67"/>
    <w:rsid w:val="007543F2"/>
    <w:rsid w:val="00774200"/>
    <w:rsid w:val="007773C5"/>
    <w:rsid w:val="007B692B"/>
    <w:rsid w:val="007D3A74"/>
    <w:rsid w:val="00836C13"/>
    <w:rsid w:val="00851B88"/>
    <w:rsid w:val="00855BFF"/>
    <w:rsid w:val="00862537"/>
    <w:rsid w:val="008975CC"/>
    <w:rsid w:val="008B2337"/>
    <w:rsid w:val="008C6FD4"/>
    <w:rsid w:val="008C7D5B"/>
    <w:rsid w:val="008E4F9F"/>
    <w:rsid w:val="008F3907"/>
    <w:rsid w:val="009122CB"/>
    <w:rsid w:val="00927143"/>
    <w:rsid w:val="0092772F"/>
    <w:rsid w:val="00956EDC"/>
    <w:rsid w:val="0096556D"/>
    <w:rsid w:val="0096681B"/>
    <w:rsid w:val="0097155F"/>
    <w:rsid w:val="00984620"/>
    <w:rsid w:val="00985C82"/>
    <w:rsid w:val="009C7F68"/>
    <w:rsid w:val="009E0009"/>
    <w:rsid w:val="009E599E"/>
    <w:rsid w:val="009F2A3E"/>
    <w:rsid w:val="00A04830"/>
    <w:rsid w:val="00A04E09"/>
    <w:rsid w:val="00A108EC"/>
    <w:rsid w:val="00A129CB"/>
    <w:rsid w:val="00A26BFC"/>
    <w:rsid w:val="00A44397"/>
    <w:rsid w:val="00A61AA7"/>
    <w:rsid w:val="00A93C59"/>
    <w:rsid w:val="00A94BA5"/>
    <w:rsid w:val="00A96816"/>
    <w:rsid w:val="00AA225E"/>
    <w:rsid w:val="00AA2933"/>
    <w:rsid w:val="00AA2D0D"/>
    <w:rsid w:val="00AB4004"/>
    <w:rsid w:val="00AC29F0"/>
    <w:rsid w:val="00AC64B5"/>
    <w:rsid w:val="00AE1C0C"/>
    <w:rsid w:val="00B012F7"/>
    <w:rsid w:val="00B33097"/>
    <w:rsid w:val="00B478ED"/>
    <w:rsid w:val="00B606D0"/>
    <w:rsid w:val="00B74A83"/>
    <w:rsid w:val="00B750E0"/>
    <w:rsid w:val="00B85420"/>
    <w:rsid w:val="00BB4632"/>
    <w:rsid w:val="00BC0567"/>
    <w:rsid w:val="00BE13DD"/>
    <w:rsid w:val="00BE7BC0"/>
    <w:rsid w:val="00C048DC"/>
    <w:rsid w:val="00C163F1"/>
    <w:rsid w:val="00C24503"/>
    <w:rsid w:val="00C36694"/>
    <w:rsid w:val="00C44191"/>
    <w:rsid w:val="00C71702"/>
    <w:rsid w:val="00C743FD"/>
    <w:rsid w:val="00C7658C"/>
    <w:rsid w:val="00C767D2"/>
    <w:rsid w:val="00C84AAA"/>
    <w:rsid w:val="00CA048A"/>
    <w:rsid w:val="00CA43B9"/>
    <w:rsid w:val="00CB0495"/>
    <w:rsid w:val="00CD6643"/>
    <w:rsid w:val="00CE1149"/>
    <w:rsid w:val="00CE6A06"/>
    <w:rsid w:val="00CF5CC4"/>
    <w:rsid w:val="00CF5E38"/>
    <w:rsid w:val="00CF7F31"/>
    <w:rsid w:val="00D01FF4"/>
    <w:rsid w:val="00D11DB8"/>
    <w:rsid w:val="00D343E4"/>
    <w:rsid w:val="00D35E52"/>
    <w:rsid w:val="00D5324D"/>
    <w:rsid w:val="00D619E5"/>
    <w:rsid w:val="00D823AE"/>
    <w:rsid w:val="00D871F5"/>
    <w:rsid w:val="00D94DE3"/>
    <w:rsid w:val="00DA1641"/>
    <w:rsid w:val="00DA5DCC"/>
    <w:rsid w:val="00E11CCC"/>
    <w:rsid w:val="00E21A31"/>
    <w:rsid w:val="00E2331A"/>
    <w:rsid w:val="00E24D02"/>
    <w:rsid w:val="00E320EB"/>
    <w:rsid w:val="00E458BA"/>
    <w:rsid w:val="00E53C0E"/>
    <w:rsid w:val="00E65D15"/>
    <w:rsid w:val="00E83ACA"/>
    <w:rsid w:val="00E845FB"/>
    <w:rsid w:val="00E90A8B"/>
    <w:rsid w:val="00E93838"/>
    <w:rsid w:val="00EA1F49"/>
    <w:rsid w:val="00EC1813"/>
    <w:rsid w:val="00EE39CC"/>
    <w:rsid w:val="00EF0204"/>
    <w:rsid w:val="00EF3503"/>
    <w:rsid w:val="00EF49BE"/>
    <w:rsid w:val="00F0336D"/>
    <w:rsid w:val="00F152C2"/>
    <w:rsid w:val="00F22180"/>
    <w:rsid w:val="00F301F9"/>
    <w:rsid w:val="00F53005"/>
    <w:rsid w:val="00F55D8D"/>
    <w:rsid w:val="00F64995"/>
    <w:rsid w:val="00F86494"/>
    <w:rsid w:val="00F864EA"/>
    <w:rsid w:val="00FB70FD"/>
    <w:rsid w:val="00FD7C3B"/>
    <w:rsid w:val="00FD7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97"/>
    <w:rPr>
      <w:rFonts w:ascii="Arial" w:hAnsi="Arial"/>
      <w:sz w:val="24"/>
      <w:lang w:val="en-US" w:eastAsia="en-US"/>
    </w:rPr>
  </w:style>
  <w:style w:type="paragraph" w:styleId="Heading1">
    <w:name w:val="heading 1"/>
    <w:basedOn w:val="Title"/>
    <w:next w:val="Normal"/>
    <w:link w:val="Heading1Char"/>
    <w:qFormat/>
    <w:rsid w:val="000A4397"/>
    <w:pPr>
      <w:spacing w:before="0" w:after="0"/>
      <w:jc w:val="left"/>
    </w:pPr>
    <w:rPr>
      <w:rFonts w:ascii="Arial" w:hAnsi="Arial" w:cs="Arial"/>
      <w:u w:val="single"/>
    </w:rPr>
  </w:style>
  <w:style w:type="paragraph" w:styleId="Heading2">
    <w:name w:val="heading 2"/>
    <w:basedOn w:val="Heading1"/>
    <w:next w:val="Normal"/>
    <w:link w:val="Heading2Char"/>
    <w:unhideWhenUsed/>
    <w:qFormat/>
    <w:rsid w:val="000A4397"/>
    <w:pPr>
      <w:outlineLvl w:val="1"/>
    </w:pPr>
    <w:rPr>
      <w:sz w:val="28"/>
      <w:szCs w:val="28"/>
      <w:u w:val="none"/>
    </w:rPr>
  </w:style>
  <w:style w:type="paragraph" w:styleId="Heading3">
    <w:name w:val="heading 3"/>
    <w:basedOn w:val="Normal"/>
    <w:next w:val="Normal"/>
    <w:link w:val="Heading3Char"/>
    <w:unhideWhenUsed/>
    <w:qFormat/>
    <w:rsid w:val="000A4397"/>
    <w:pPr>
      <w:numPr>
        <w:numId w:val="4"/>
      </w:numPr>
      <w:outlineLvl w:val="2"/>
    </w:pPr>
    <w:rPr>
      <w:rFonts w:cs="Arial"/>
      <w:b/>
      <w:szCs w:val="24"/>
    </w:rPr>
  </w:style>
  <w:style w:type="paragraph" w:styleId="Heading4">
    <w:name w:val="heading 4"/>
    <w:basedOn w:val="ListParagraph"/>
    <w:next w:val="Normal"/>
    <w:link w:val="Heading4Char"/>
    <w:unhideWhenUsed/>
    <w:qFormat/>
    <w:rsid w:val="000A4397"/>
    <w:pPr>
      <w:numPr>
        <w:numId w:val="5"/>
      </w:numPr>
      <w:spacing w:after="0" w:line="240" w:lineRule="auto"/>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1">
    <w:name w:val="Normal1"/>
    <w:basedOn w:val="Normal"/>
    <w:rsid w:val="00BE13DD"/>
    <w:pPr>
      <w:spacing w:before="100" w:beforeAutospacing="1" w:after="100" w:afterAutospacing="1"/>
    </w:pPr>
    <w:rPr>
      <w:rFonts w:ascii="Times New Roman" w:hAnsi="Times New Roman"/>
      <w:szCs w:val="24"/>
      <w:lang w:val="en-CA" w:eastAsia="en-CA"/>
    </w:rPr>
  </w:style>
  <w:style w:type="paragraph" w:styleId="BalloonText">
    <w:name w:val="Balloon Text"/>
    <w:basedOn w:val="Normal"/>
    <w:link w:val="BalloonTextChar"/>
    <w:rsid w:val="0052238F"/>
    <w:rPr>
      <w:rFonts w:ascii="Tahoma" w:hAnsi="Tahoma" w:cs="Tahoma"/>
      <w:sz w:val="16"/>
      <w:szCs w:val="16"/>
    </w:rPr>
  </w:style>
  <w:style w:type="character" w:customStyle="1" w:styleId="BalloonTextChar">
    <w:name w:val="Balloon Text Char"/>
    <w:link w:val="BalloonText"/>
    <w:rsid w:val="0052238F"/>
    <w:rPr>
      <w:rFonts w:ascii="Tahoma" w:hAnsi="Tahoma" w:cs="Tahoma"/>
      <w:sz w:val="16"/>
      <w:szCs w:val="16"/>
      <w:lang w:val="en-US" w:eastAsia="en-US"/>
    </w:rPr>
  </w:style>
  <w:style w:type="character" w:styleId="Hyperlink">
    <w:name w:val="Hyperlink"/>
    <w:rsid w:val="009E0009"/>
    <w:rPr>
      <w:color w:val="0000FF"/>
      <w:u w:val="single"/>
    </w:rPr>
  </w:style>
  <w:style w:type="character" w:styleId="FollowedHyperlink">
    <w:name w:val="FollowedHyperlink"/>
    <w:rsid w:val="00A04E09"/>
    <w:rPr>
      <w:color w:val="800080"/>
      <w:u w:val="single"/>
    </w:rPr>
  </w:style>
  <w:style w:type="paragraph" w:styleId="ListParagraph">
    <w:name w:val="List Paragraph"/>
    <w:basedOn w:val="Normal"/>
    <w:uiPriority w:val="34"/>
    <w:qFormat/>
    <w:rsid w:val="004724AF"/>
    <w:pPr>
      <w:spacing w:after="200" w:line="276" w:lineRule="auto"/>
      <w:ind w:left="720"/>
      <w:contextualSpacing/>
    </w:pPr>
    <w:rPr>
      <w:rFonts w:ascii="Calibri" w:eastAsia="Calibri" w:hAnsi="Calibri"/>
      <w:sz w:val="22"/>
      <w:szCs w:val="22"/>
      <w:lang w:val="en-CA"/>
    </w:rPr>
  </w:style>
  <w:style w:type="paragraph" w:styleId="CommentText">
    <w:name w:val="annotation text"/>
    <w:basedOn w:val="Normal"/>
    <w:link w:val="CommentTextChar"/>
    <w:rsid w:val="00D5324D"/>
    <w:rPr>
      <w:sz w:val="20"/>
    </w:rPr>
  </w:style>
  <w:style w:type="character" w:customStyle="1" w:styleId="CommentTextChar">
    <w:name w:val="Comment Text Char"/>
    <w:link w:val="CommentText"/>
    <w:rsid w:val="00D5324D"/>
    <w:rPr>
      <w:rFonts w:ascii="Arial" w:hAnsi="Arial"/>
      <w:lang w:val="en-US" w:eastAsia="en-US"/>
    </w:rPr>
  </w:style>
  <w:style w:type="paragraph" w:styleId="CommentSubject">
    <w:name w:val="annotation subject"/>
    <w:basedOn w:val="CommentText"/>
    <w:next w:val="CommentText"/>
    <w:link w:val="CommentSubjectChar"/>
    <w:uiPriority w:val="99"/>
    <w:unhideWhenUsed/>
    <w:rsid w:val="00D5324D"/>
    <w:pPr>
      <w:spacing w:after="200"/>
    </w:pPr>
    <w:rPr>
      <w:rFonts w:ascii="Calibri" w:eastAsia="Calibri" w:hAnsi="Calibri"/>
      <w:b/>
      <w:bCs/>
      <w:lang w:val="en-CA"/>
    </w:rPr>
  </w:style>
  <w:style w:type="character" w:customStyle="1" w:styleId="CommentSubjectChar">
    <w:name w:val="Comment Subject Char"/>
    <w:link w:val="CommentSubject"/>
    <w:uiPriority w:val="99"/>
    <w:rsid w:val="00D5324D"/>
    <w:rPr>
      <w:rFonts w:ascii="Calibri" w:eastAsia="Calibri" w:hAnsi="Calibri"/>
      <w:b/>
      <w:bCs/>
      <w:lang w:val="en-US" w:eastAsia="en-US"/>
    </w:rPr>
  </w:style>
  <w:style w:type="paragraph" w:styleId="ListBullet">
    <w:name w:val="List Bullet"/>
    <w:basedOn w:val="Normal"/>
    <w:uiPriority w:val="99"/>
    <w:unhideWhenUsed/>
    <w:rsid w:val="00EF3503"/>
    <w:pPr>
      <w:numPr>
        <w:numId w:val="20"/>
      </w:numPr>
      <w:spacing w:after="200" w:line="276" w:lineRule="auto"/>
      <w:contextualSpacing/>
    </w:pPr>
    <w:rPr>
      <w:rFonts w:eastAsia="Calibri"/>
      <w:szCs w:val="22"/>
      <w:lang w:val="en-CA"/>
    </w:rPr>
  </w:style>
  <w:style w:type="paragraph" w:styleId="Title">
    <w:name w:val="Title"/>
    <w:basedOn w:val="Normal"/>
    <w:next w:val="Normal"/>
    <w:link w:val="TitleChar"/>
    <w:qFormat/>
    <w:rsid w:val="002C5C64"/>
    <w:pPr>
      <w:spacing w:before="240" w:after="60"/>
      <w:jc w:val="center"/>
      <w:outlineLvl w:val="0"/>
    </w:pPr>
    <w:rPr>
      <w:rFonts w:ascii="Cambria" w:hAnsi="Cambria"/>
      <w:b/>
      <w:bCs/>
      <w:kern w:val="28"/>
      <w:sz w:val="32"/>
      <w:szCs w:val="32"/>
    </w:rPr>
  </w:style>
  <w:style w:type="character" w:customStyle="1" w:styleId="TitleChar">
    <w:name w:val="Title Char"/>
    <w:link w:val="Title"/>
    <w:rsid w:val="002C5C64"/>
    <w:rPr>
      <w:rFonts w:ascii="Cambria" w:eastAsia="Times New Roman" w:hAnsi="Cambria" w:cs="Times New Roman"/>
      <w:b/>
      <w:bCs/>
      <w:kern w:val="28"/>
      <w:sz w:val="32"/>
      <w:szCs w:val="32"/>
      <w:lang w:val="en-US" w:eastAsia="en-US"/>
    </w:rPr>
  </w:style>
  <w:style w:type="character" w:customStyle="1" w:styleId="Heading1Char">
    <w:name w:val="Heading 1 Char"/>
    <w:link w:val="Heading1"/>
    <w:rsid w:val="000A4397"/>
    <w:rPr>
      <w:rFonts w:ascii="Arial" w:hAnsi="Arial" w:cs="Arial"/>
      <w:b/>
      <w:bCs/>
      <w:kern w:val="28"/>
      <w:sz w:val="32"/>
      <w:szCs w:val="32"/>
      <w:u w:val="single"/>
      <w:lang w:val="en-US" w:eastAsia="en-US"/>
    </w:rPr>
  </w:style>
  <w:style w:type="character" w:styleId="CommentReference">
    <w:name w:val="annotation reference"/>
    <w:rsid w:val="00EF49BE"/>
    <w:rPr>
      <w:sz w:val="16"/>
      <w:szCs w:val="16"/>
    </w:rPr>
  </w:style>
  <w:style w:type="character" w:customStyle="1" w:styleId="Heading2Char">
    <w:name w:val="Heading 2 Char"/>
    <w:basedOn w:val="DefaultParagraphFont"/>
    <w:link w:val="Heading2"/>
    <w:rsid w:val="000A4397"/>
    <w:rPr>
      <w:rFonts w:ascii="Arial" w:hAnsi="Arial" w:cs="Arial"/>
      <w:b/>
      <w:bCs/>
      <w:kern w:val="28"/>
      <w:sz w:val="28"/>
      <w:szCs w:val="28"/>
      <w:lang w:val="en-US" w:eastAsia="en-US"/>
    </w:rPr>
  </w:style>
  <w:style w:type="character" w:customStyle="1" w:styleId="Heading3Char">
    <w:name w:val="Heading 3 Char"/>
    <w:basedOn w:val="DefaultParagraphFont"/>
    <w:link w:val="Heading3"/>
    <w:rsid w:val="000A4397"/>
    <w:rPr>
      <w:rFonts w:ascii="Arial" w:hAnsi="Arial" w:cs="Arial"/>
      <w:b/>
      <w:sz w:val="24"/>
      <w:szCs w:val="24"/>
      <w:lang w:val="en-US" w:eastAsia="en-US"/>
    </w:rPr>
  </w:style>
  <w:style w:type="character" w:customStyle="1" w:styleId="Heading4Char">
    <w:name w:val="Heading 4 Char"/>
    <w:basedOn w:val="DefaultParagraphFont"/>
    <w:link w:val="Heading4"/>
    <w:rsid w:val="000A4397"/>
    <w:rPr>
      <w:rFonts w:ascii="Arial" w:eastAsia="Calibri" w:hAnsi="Arial" w:cs="Arial"/>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97"/>
    <w:rPr>
      <w:rFonts w:ascii="Arial" w:hAnsi="Arial"/>
      <w:sz w:val="24"/>
      <w:lang w:val="en-US" w:eastAsia="en-US"/>
    </w:rPr>
  </w:style>
  <w:style w:type="paragraph" w:styleId="Heading1">
    <w:name w:val="heading 1"/>
    <w:basedOn w:val="Title"/>
    <w:next w:val="Normal"/>
    <w:link w:val="Heading1Char"/>
    <w:qFormat/>
    <w:rsid w:val="000A4397"/>
    <w:pPr>
      <w:spacing w:before="0" w:after="0"/>
      <w:jc w:val="left"/>
    </w:pPr>
    <w:rPr>
      <w:rFonts w:ascii="Arial" w:hAnsi="Arial" w:cs="Arial"/>
      <w:u w:val="single"/>
    </w:rPr>
  </w:style>
  <w:style w:type="paragraph" w:styleId="Heading2">
    <w:name w:val="heading 2"/>
    <w:basedOn w:val="Heading1"/>
    <w:next w:val="Normal"/>
    <w:link w:val="Heading2Char"/>
    <w:unhideWhenUsed/>
    <w:qFormat/>
    <w:rsid w:val="000A4397"/>
    <w:pPr>
      <w:outlineLvl w:val="1"/>
    </w:pPr>
    <w:rPr>
      <w:sz w:val="28"/>
      <w:szCs w:val="28"/>
      <w:u w:val="none"/>
    </w:rPr>
  </w:style>
  <w:style w:type="paragraph" w:styleId="Heading3">
    <w:name w:val="heading 3"/>
    <w:basedOn w:val="Normal"/>
    <w:next w:val="Normal"/>
    <w:link w:val="Heading3Char"/>
    <w:unhideWhenUsed/>
    <w:qFormat/>
    <w:rsid w:val="000A4397"/>
    <w:pPr>
      <w:numPr>
        <w:numId w:val="4"/>
      </w:numPr>
      <w:outlineLvl w:val="2"/>
    </w:pPr>
    <w:rPr>
      <w:rFonts w:cs="Arial"/>
      <w:b/>
      <w:szCs w:val="24"/>
    </w:rPr>
  </w:style>
  <w:style w:type="paragraph" w:styleId="Heading4">
    <w:name w:val="heading 4"/>
    <w:basedOn w:val="ListParagraph"/>
    <w:next w:val="Normal"/>
    <w:link w:val="Heading4Char"/>
    <w:unhideWhenUsed/>
    <w:qFormat/>
    <w:rsid w:val="000A4397"/>
    <w:pPr>
      <w:numPr>
        <w:numId w:val="5"/>
      </w:numPr>
      <w:spacing w:after="0" w:line="240" w:lineRule="auto"/>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1">
    <w:name w:val="Normal1"/>
    <w:basedOn w:val="Normal"/>
    <w:rsid w:val="00BE13DD"/>
    <w:pPr>
      <w:spacing w:before="100" w:beforeAutospacing="1" w:after="100" w:afterAutospacing="1"/>
    </w:pPr>
    <w:rPr>
      <w:rFonts w:ascii="Times New Roman" w:hAnsi="Times New Roman"/>
      <w:szCs w:val="24"/>
      <w:lang w:val="en-CA" w:eastAsia="en-CA"/>
    </w:rPr>
  </w:style>
  <w:style w:type="paragraph" w:styleId="BalloonText">
    <w:name w:val="Balloon Text"/>
    <w:basedOn w:val="Normal"/>
    <w:link w:val="BalloonTextChar"/>
    <w:rsid w:val="0052238F"/>
    <w:rPr>
      <w:rFonts w:ascii="Tahoma" w:hAnsi="Tahoma" w:cs="Tahoma"/>
      <w:sz w:val="16"/>
      <w:szCs w:val="16"/>
    </w:rPr>
  </w:style>
  <w:style w:type="character" w:customStyle="1" w:styleId="BalloonTextChar">
    <w:name w:val="Balloon Text Char"/>
    <w:link w:val="BalloonText"/>
    <w:rsid w:val="0052238F"/>
    <w:rPr>
      <w:rFonts w:ascii="Tahoma" w:hAnsi="Tahoma" w:cs="Tahoma"/>
      <w:sz w:val="16"/>
      <w:szCs w:val="16"/>
      <w:lang w:val="en-US" w:eastAsia="en-US"/>
    </w:rPr>
  </w:style>
  <w:style w:type="character" w:styleId="Hyperlink">
    <w:name w:val="Hyperlink"/>
    <w:rsid w:val="009E0009"/>
    <w:rPr>
      <w:color w:val="0000FF"/>
      <w:u w:val="single"/>
    </w:rPr>
  </w:style>
  <w:style w:type="character" w:styleId="FollowedHyperlink">
    <w:name w:val="FollowedHyperlink"/>
    <w:rsid w:val="00A04E09"/>
    <w:rPr>
      <w:color w:val="800080"/>
      <w:u w:val="single"/>
    </w:rPr>
  </w:style>
  <w:style w:type="paragraph" w:styleId="ListParagraph">
    <w:name w:val="List Paragraph"/>
    <w:basedOn w:val="Normal"/>
    <w:uiPriority w:val="34"/>
    <w:qFormat/>
    <w:rsid w:val="004724AF"/>
    <w:pPr>
      <w:spacing w:after="200" w:line="276" w:lineRule="auto"/>
      <w:ind w:left="720"/>
      <w:contextualSpacing/>
    </w:pPr>
    <w:rPr>
      <w:rFonts w:ascii="Calibri" w:eastAsia="Calibri" w:hAnsi="Calibri"/>
      <w:sz w:val="22"/>
      <w:szCs w:val="22"/>
      <w:lang w:val="en-CA"/>
    </w:rPr>
  </w:style>
  <w:style w:type="paragraph" w:styleId="CommentText">
    <w:name w:val="annotation text"/>
    <w:basedOn w:val="Normal"/>
    <w:link w:val="CommentTextChar"/>
    <w:rsid w:val="00D5324D"/>
    <w:rPr>
      <w:sz w:val="20"/>
    </w:rPr>
  </w:style>
  <w:style w:type="character" w:customStyle="1" w:styleId="CommentTextChar">
    <w:name w:val="Comment Text Char"/>
    <w:link w:val="CommentText"/>
    <w:rsid w:val="00D5324D"/>
    <w:rPr>
      <w:rFonts w:ascii="Arial" w:hAnsi="Arial"/>
      <w:lang w:val="en-US" w:eastAsia="en-US"/>
    </w:rPr>
  </w:style>
  <w:style w:type="paragraph" w:styleId="CommentSubject">
    <w:name w:val="annotation subject"/>
    <w:basedOn w:val="CommentText"/>
    <w:next w:val="CommentText"/>
    <w:link w:val="CommentSubjectChar"/>
    <w:uiPriority w:val="99"/>
    <w:unhideWhenUsed/>
    <w:rsid w:val="00D5324D"/>
    <w:pPr>
      <w:spacing w:after="200"/>
    </w:pPr>
    <w:rPr>
      <w:rFonts w:ascii="Calibri" w:eastAsia="Calibri" w:hAnsi="Calibri"/>
      <w:b/>
      <w:bCs/>
      <w:lang w:val="en-CA"/>
    </w:rPr>
  </w:style>
  <w:style w:type="character" w:customStyle="1" w:styleId="CommentSubjectChar">
    <w:name w:val="Comment Subject Char"/>
    <w:link w:val="CommentSubject"/>
    <w:uiPriority w:val="99"/>
    <w:rsid w:val="00D5324D"/>
    <w:rPr>
      <w:rFonts w:ascii="Calibri" w:eastAsia="Calibri" w:hAnsi="Calibri"/>
      <w:b/>
      <w:bCs/>
      <w:lang w:val="en-US" w:eastAsia="en-US"/>
    </w:rPr>
  </w:style>
  <w:style w:type="paragraph" w:styleId="ListBullet">
    <w:name w:val="List Bullet"/>
    <w:basedOn w:val="Normal"/>
    <w:uiPriority w:val="99"/>
    <w:unhideWhenUsed/>
    <w:rsid w:val="00EF3503"/>
    <w:pPr>
      <w:numPr>
        <w:numId w:val="20"/>
      </w:numPr>
      <w:spacing w:after="200" w:line="276" w:lineRule="auto"/>
      <w:contextualSpacing/>
    </w:pPr>
    <w:rPr>
      <w:rFonts w:eastAsia="Calibri"/>
      <w:szCs w:val="22"/>
      <w:lang w:val="en-CA"/>
    </w:rPr>
  </w:style>
  <w:style w:type="paragraph" w:styleId="Title">
    <w:name w:val="Title"/>
    <w:basedOn w:val="Normal"/>
    <w:next w:val="Normal"/>
    <w:link w:val="TitleChar"/>
    <w:qFormat/>
    <w:rsid w:val="002C5C64"/>
    <w:pPr>
      <w:spacing w:before="240" w:after="60"/>
      <w:jc w:val="center"/>
      <w:outlineLvl w:val="0"/>
    </w:pPr>
    <w:rPr>
      <w:rFonts w:ascii="Cambria" w:hAnsi="Cambria"/>
      <w:b/>
      <w:bCs/>
      <w:kern w:val="28"/>
      <w:sz w:val="32"/>
      <w:szCs w:val="32"/>
    </w:rPr>
  </w:style>
  <w:style w:type="character" w:customStyle="1" w:styleId="TitleChar">
    <w:name w:val="Title Char"/>
    <w:link w:val="Title"/>
    <w:rsid w:val="002C5C64"/>
    <w:rPr>
      <w:rFonts w:ascii="Cambria" w:eastAsia="Times New Roman" w:hAnsi="Cambria" w:cs="Times New Roman"/>
      <w:b/>
      <w:bCs/>
      <w:kern w:val="28"/>
      <w:sz w:val="32"/>
      <w:szCs w:val="32"/>
      <w:lang w:val="en-US" w:eastAsia="en-US"/>
    </w:rPr>
  </w:style>
  <w:style w:type="character" w:customStyle="1" w:styleId="Heading1Char">
    <w:name w:val="Heading 1 Char"/>
    <w:link w:val="Heading1"/>
    <w:rsid w:val="000A4397"/>
    <w:rPr>
      <w:rFonts w:ascii="Arial" w:hAnsi="Arial" w:cs="Arial"/>
      <w:b/>
      <w:bCs/>
      <w:kern w:val="28"/>
      <w:sz w:val="32"/>
      <w:szCs w:val="32"/>
      <w:u w:val="single"/>
      <w:lang w:val="en-US" w:eastAsia="en-US"/>
    </w:rPr>
  </w:style>
  <w:style w:type="character" w:styleId="CommentReference">
    <w:name w:val="annotation reference"/>
    <w:rsid w:val="00EF49BE"/>
    <w:rPr>
      <w:sz w:val="16"/>
      <w:szCs w:val="16"/>
    </w:rPr>
  </w:style>
  <w:style w:type="character" w:customStyle="1" w:styleId="Heading2Char">
    <w:name w:val="Heading 2 Char"/>
    <w:basedOn w:val="DefaultParagraphFont"/>
    <w:link w:val="Heading2"/>
    <w:rsid w:val="000A4397"/>
    <w:rPr>
      <w:rFonts w:ascii="Arial" w:hAnsi="Arial" w:cs="Arial"/>
      <w:b/>
      <w:bCs/>
      <w:kern w:val="28"/>
      <w:sz w:val="28"/>
      <w:szCs w:val="28"/>
      <w:lang w:val="en-US" w:eastAsia="en-US"/>
    </w:rPr>
  </w:style>
  <w:style w:type="character" w:customStyle="1" w:styleId="Heading3Char">
    <w:name w:val="Heading 3 Char"/>
    <w:basedOn w:val="DefaultParagraphFont"/>
    <w:link w:val="Heading3"/>
    <w:rsid w:val="000A4397"/>
    <w:rPr>
      <w:rFonts w:ascii="Arial" w:hAnsi="Arial" w:cs="Arial"/>
      <w:b/>
      <w:sz w:val="24"/>
      <w:szCs w:val="24"/>
      <w:lang w:val="en-US" w:eastAsia="en-US"/>
    </w:rPr>
  </w:style>
  <w:style w:type="character" w:customStyle="1" w:styleId="Heading4Char">
    <w:name w:val="Heading 4 Char"/>
    <w:basedOn w:val="DefaultParagraphFont"/>
    <w:link w:val="Heading4"/>
    <w:rsid w:val="000A4397"/>
    <w:rPr>
      <w:rFonts w:ascii="Arial" w:eastAsia="Calibri" w:hAnsi="Arial" w:cs="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619">
      <w:bodyDiv w:val="1"/>
      <w:marLeft w:val="0"/>
      <w:marRight w:val="0"/>
      <w:marTop w:val="0"/>
      <w:marBottom w:val="0"/>
      <w:divBdr>
        <w:top w:val="none" w:sz="0" w:space="0" w:color="auto"/>
        <w:left w:val="none" w:sz="0" w:space="0" w:color="auto"/>
        <w:bottom w:val="none" w:sz="0" w:space="0" w:color="auto"/>
        <w:right w:val="none" w:sz="0" w:space="0" w:color="auto"/>
      </w:divBdr>
    </w:div>
    <w:div w:id="1312559784">
      <w:bodyDiv w:val="1"/>
      <w:marLeft w:val="0"/>
      <w:marRight w:val="0"/>
      <w:marTop w:val="0"/>
      <w:marBottom w:val="0"/>
      <w:divBdr>
        <w:top w:val="none" w:sz="0" w:space="0" w:color="auto"/>
        <w:left w:val="none" w:sz="0" w:space="0" w:color="auto"/>
        <w:bottom w:val="none" w:sz="0" w:space="0" w:color="auto"/>
        <w:right w:val="none" w:sz="0" w:space="0" w:color="auto"/>
      </w:divBdr>
      <w:divsChild>
        <w:div w:id="1362241954">
          <w:marLeft w:val="0"/>
          <w:marRight w:val="0"/>
          <w:marTop w:val="0"/>
          <w:marBottom w:val="0"/>
          <w:divBdr>
            <w:top w:val="none" w:sz="0" w:space="0" w:color="auto"/>
            <w:left w:val="none" w:sz="0" w:space="0" w:color="auto"/>
            <w:bottom w:val="none" w:sz="0" w:space="0" w:color="auto"/>
            <w:right w:val="none" w:sz="0" w:space="0" w:color="auto"/>
          </w:divBdr>
          <w:divsChild>
            <w:div w:id="1244408814">
              <w:marLeft w:val="0"/>
              <w:marRight w:val="0"/>
              <w:marTop w:val="0"/>
              <w:marBottom w:val="0"/>
              <w:divBdr>
                <w:top w:val="none" w:sz="0" w:space="0" w:color="auto"/>
                <w:left w:val="none" w:sz="0" w:space="0" w:color="auto"/>
                <w:bottom w:val="none" w:sz="0" w:space="0" w:color="auto"/>
                <w:right w:val="none" w:sz="0" w:space="0" w:color="auto"/>
              </w:divBdr>
              <w:divsChild>
                <w:div w:id="1193112105">
                  <w:marLeft w:val="0"/>
                  <w:marRight w:val="0"/>
                  <w:marTop w:val="0"/>
                  <w:marBottom w:val="0"/>
                  <w:divBdr>
                    <w:top w:val="none" w:sz="0" w:space="0" w:color="auto"/>
                    <w:left w:val="none" w:sz="0" w:space="0" w:color="auto"/>
                    <w:bottom w:val="none" w:sz="0" w:space="0" w:color="auto"/>
                    <w:right w:val="none" w:sz="0" w:space="0" w:color="auto"/>
                  </w:divBdr>
                  <w:divsChild>
                    <w:div w:id="1313634578">
                      <w:marLeft w:val="0"/>
                      <w:marRight w:val="0"/>
                      <w:marTop w:val="0"/>
                      <w:marBottom w:val="0"/>
                      <w:divBdr>
                        <w:top w:val="none" w:sz="0" w:space="0" w:color="auto"/>
                        <w:left w:val="none" w:sz="0" w:space="0" w:color="auto"/>
                        <w:bottom w:val="none" w:sz="0" w:space="0" w:color="auto"/>
                        <w:right w:val="none" w:sz="0" w:space="0" w:color="auto"/>
                      </w:divBdr>
                      <w:divsChild>
                        <w:div w:id="113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amp;PXP\Letterhead_089_100_MCS_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484A-C011-49CE-B09C-92CEE007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Letterhead_089_100_MCS_P</Template>
  <TotalTime>0</TotalTime>
  <Pages>5</Pages>
  <Words>1583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Probation Letterhead</vt:lpstr>
    </vt:vector>
  </TitlesOfParts>
  <Company>MCSCS</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Letterhead</dc:title>
  <dc:creator>youngdaw</dc:creator>
  <dc:description>Correspondence</dc:description>
  <cp:lastModifiedBy>Graham, Bruce (MEDTE/MRI)</cp:lastModifiedBy>
  <cp:revision>2</cp:revision>
  <cp:lastPrinted>2015-11-04T18:00:00Z</cp:lastPrinted>
  <dcterms:created xsi:type="dcterms:W3CDTF">2015-11-10T15:03:00Z</dcterms:created>
  <dcterms:modified xsi:type="dcterms:W3CDTF">2015-11-10T15:03:00Z</dcterms:modified>
</cp:coreProperties>
</file>