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5B" w:rsidRDefault="008D51D3" w:rsidP="001625A6">
      <w:pPr>
        <w:pStyle w:val="Title"/>
      </w:pPr>
      <w:bookmarkStart w:id="0" w:name="_GoBack"/>
      <w:bookmarkEnd w:id="0"/>
      <w:r>
        <w:t xml:space="preserve">Implementing </w:t>
      </w:r>
      <w:r w:rsidR="00896497">
        <w:t>Protect</w:t>
      </w:r>
      <w:r>
        <w:t xml:space="preserve">ion of </w:t>
      </w:r>
      <w:r w:rsidR="00896497">
        <w:t xml:space="preserve">Rewards Points </w:t>
      </w:r>
      <w:proofErr w:type="gramStart"/>
      <w:r w:rsidR="00896497">
        <w:t>Against</w:t>
      </w:r>
      <w:proofErr w:type="gramEnd"/>
      <w:r w:rsidR="00896497">
        <w:t xml:space="preserve"> Expiry</w:t>
      </w:r>
    </w:p>
    <w:p w:rsidR="007020F5" w:rsidRPr="001625A6" w:rsidRDefault="007020F5" w:rsidP="001625A6">
      <w:r w:rsidRPr="001625A6">
        <w:t xml:space="preserve">The </w:t>
      </w:r>
      <w:r w:rsidRPr="005B1EAA">
        <w:t>Consumer Protection Act, 2002</w:t>
      </w:r>
      <w:r w:rsidRPr="001625A6">
        <w:t xml:space="preserve"> (CPA) has been amended by Bill 47, the Protecting Rewards Points Act (Consumer Protection Amendment), 2016, to prohibit the expiry of reward</w:t>
      </w:r>
      <w:r w:rsidR="00287214" w:rsidRPr="001625A6">
        <w:t>s</w:t>
      </w:r>
      <w:r w:rsidRPr="001625A6">
        <w:t xml:space="preserve"> points </w:t>
      </w:r>
      <w:r w:rsidR="00287214" w:rsidRPr="001625A6">
        <w:t>due to</w:t>
      </w:r>
      <w:r w:rsidRPr="001625A6">
        <w:t xml:space="preserve"> the passage of time alone.</w:t>
      </w:r>
    </w:p>
    <w:p w:rsidR="007B3049" w:rsidRDefault="005639CA" w:rsidP="001625A6">
      <w:r>
        <w:t>Before the amendments come into force, supporting regul</w:t>
      </w:r>
      <w:r w:rsidR="00D32BCD">
        <w:t>ations must be devel</w:t>
      </w:r>
      <w:r>
        <w:t xml:space="preserve">oped.  </w:t>
      </w:r>
      <w:r w:rsidR="007020F5">
        <w:t xml:space="preserve">Amendments are proposed to the general regulation under the </w:t>
      </w:r>
      <w:r w:rsidR="005B59FB">
        <w:t>CPA</w:t>
      </w:r>
      <w:r w:rsidR="007020F5">
        <w:t xml:space="preserve"> to </w:t>
      </w:r>
      <w:r w:rsidR="004D23DC">
        <w:t xml:space="preserve">support </w:t>
      </w:r>
      <w:r w:rsidR="007B3049">
        <w:t>implemen</w:t>
      </w:r>
      <w:r w:rsidR="00770209">
        <w:t>ta</w:t>
      </w:r>
      <w:r w:rsidR="007B3049">
        <w:t>t</w:t>
      </w:r>
      <w:r w:rsidR="004D23DC">
        <w:t>ion of this new rule</w:t>
      </w:r>
      <w:r w:rsidR="005C291C">
        <w:t>.</w:t>
      </w:r>
    </w:p>
    <w:p w:rsidR="007B3049" w:rsidRDefault="004D23DC" w:rsidP="001625A6">
      <w:r>
        <w:t xml:space="preserve">We welcome your views and input on </w:t>
      </w:r>
      <w:r w:rsidR="007020F5">
        <w:t xml:space="preserve">proposed </w:t>
      </w:r>
      <w:r w:rsidR="00287214">
        <w:t xml:space="preserve">regulatory </w:t>
      </w:r>
      <w:r w:rsidR="007020F5">
        <w:t>amendments to:</w:t>
      </w:r>
    </w:p>
    <w:p w:rsidR="007B3049" w:rsidRDefault="004D23DC" w:rsidP="001625A6">
      <w:pPr>
        <w:pStyle w:val="ListParagraph"/>
        <w:numPr>
          <w:ilvl w:val="0"/>
          <w:numId w:val="2"/>
        </w:numPr>
      </w:pPr>
      <w:r>
        <w:t>help us d</w:t>
      </w:r>
      <w:r w:rsidR="007020F5">
        <w:t xml:space="preserve">efine </w:t>
      </w:r>
      <w:r>
        <w:t>“</w:t>
      </w:r>
      <w:r w:rsidR="007020F5">
        <w:t>rewards points</w:t>
      </w:r>
      <w:r>
        <w:t>”</w:t>
      </w:r>
      <w:r w:rsidR="007B3049">
        <w:t>;</w:t>
      </w:r>
    </w:p>
    <w:p w:rsidR="00971932" w:rsidRDefault="004D23DC" w:rsidP="001625A6">
      <w:pPr>
        <w:pStyle w:val="ListParagraph"/>
        <w:numPr>
          <w:ilvl w:val="0"/>
          <w:numId w:val="2"/>
        </w:numPr>
      </w:pPr>
      <w:r>
        <w:t>c</w:t>
      </w:r>
      <w:r w:rsidR="007020F5">
        <w:t xml:space="preserve">larify what is </w:t>
      </w:r>
      <w:r>
        <w:t>“</w:t>
      </w:r>
      <w:r w:rsidR="007020F5">
        <w:t>time</w:t>
      </w:r>
      <w:r w:rsidR="00605B7B">
        <w:t>-</w:t>
      </w:r>
      <w:r w:rsidR="007020F5">
        <w:t>alone expi</w:t>
      </w:r>
      <w:r w:rsidR="00EC59C8">
        <w:t>r</w:t>
      </w:r>
      <w:r w:rsidR="007020F5">
        <w:t>y</w:t>
      </w:r>
      <w:r>
        <w:t>”</w:t>
      </w:r>
      <w:r w:rsidR="00971932">
        <w:t>;</w:t>
      </w:r>
    </w:p>
    <w:p w:rsidR="007B3049" w:rsidRDefault="004D23DC" w:rsidP="001625A6">
      <w:pPr>
        <w:pStyle w:val="ListParagraph"/>
        <w:numPr>
          <w:ilvl w:val="0"/>
          <w:numId w:val="2"/>
        </w:numPr>
      </w:pPr>
      <w:r>
        <w:t>p</w:t>
      </w:r>
      <w:r w:rsidR="007B3049">
        <w:t xml:space="preserve">revent suppliers from using contract termination </w:t>
      </w:r>
      <w:r w:rsidR="007020F5">
        <w:t xml:space="preserve">and renewal </w:t>
      </w:r>
      <w:r w:rsidR="00971932">
        <w:t xml:space="preserve">simply </w:t>
      </w:r>
      <w:r w:rsidR="007B3049">
        <w:t>as a disguised means to expire points</w:t>
      </w:r>
      <w:r w:rsidR="00EE6976">
        <w:t>; and</w:t>
      </w:r>
    </w:p>
    <w:p w:rsidR="005C27CE" w:rsidRPr="008D51D3" w:rsidRDefault="004D23DC" w:rsidP="001625A6">
      <w:pPr>
        <w:pStyle w:val="ListParagraph"/>
        <w:numPr>
          <w:ilvl w:val="0"/>
          <w:numId w:val="2"/>
        </w:numPr>
      </w:pPr>
      <w:proofErr w:type="gramStart"/>
      <w:r>
        <w:t>a</w:t>
      </w:r>
      <w:r w:rsidR="005C27CE">
        <w:t>ddress</w:t>
      </w:r>
      <w:proofErr w:type="gramEnd"/>
      <w:r>
        <w:t xml:space="preserve"> any</w:t>
      </w:r>
      <w:r w:rsidR="005C27CE">
        <w:t xml:space="preserve"> issues that may arise </w:t>
      </w:r>
      <w:r>
        <w:t>during</w:t>
      </w:r>
      <w:r w:rsidR="005C27CE">
        <w:t xml:space="preserve"> transition to the new rules.</w:t>
      </w:r>
    </w:p>
    <w:p w:rsidR="008D51D3" w:rsidRDefault="008D51D3" w:rsidP="00F6382B">
      <w:pPr>
        <w:pStyle w:val="Heading1"/>
      </w:pPr>
      <w:r w:rsidRPr="008D51D3">
        <w:t>How to Respond</w:t>
      </w:r>
    </w:p>
    <w:p w:rsidR="008D51D3" w:rsidRPr="008D51D3" w:rsidRDefault="008D51D3" w:rsidP="008D51D3">
      <w:pPr>
        <w:rPr>
          <w:lang w:val="en-US"/>
        </w:rPr>
      </w:pPr>
      <w:r w:rsidRPr="008D51D3">
        <w:rPr>
          <w:lang w:val="en-US"/>
        </w:rPr>
        <w:t xml:space="preserve">Your input is important.  </w:t>
      </w:r>
      <w:r w:rsidR="004D23DC">
        <w:rPr>
          <w:lang w:val="en-US"/>
        </w:rPr>
        <w:t>We welcome</w:t>
      </w:r>
      <w:r w:rsidRPr="008D51D3">
        <w:rPr>
          <w:lang w:val="en-US"/>
        </w:rPr>
        <w:t xml:space="preserve"> your answers to the consultation questions and any added input or suggestions you </w:t>
      </w:r>
      <w:r w:rsidR="004D23DC">
        <w:rPr>
          <w:lang w:val="en-US"/>
        </w:rPr>
        <w:t xml:space="preserve">may </w:t>
      </w:r>
      <w:r w:rsidRPr="008D51D3">
        <w:rPr>
          <w:lang w:val="en-US"/>
        </w:rPr>
        <w:t xml:space="preserve">wish to </w:t>
      </w:r>
      <w:r w:rsidR="004D23DC">
        <w:rPr>
          <w:lang w:val="en-US"/>
        </w:rPr>
        <w:t>offer</w:t>
      </w:r>
      <w:r w:rsidRPr="008D51D3">
        <w:rPr>
          <w:lang w:val="en-US"/>
        </w:rPr>
        <w:t xml:space="preserve">. </w:t>
      </w:r>
    </w:p>
    <w:p w:rsidR="008D51D3" w:rsidRDefault="008D51D3" w:rsidP="008D51D3">
      <w:pPr>
        <w:rPr>
          <w:lang w:val="en-US"/>
        </w:rPr>
      </w:pPr>
      <w:r w:rsidRPr="008D51D3">
        <w:rPr>
          <w:lang w:val="en-US"/>
        </w:rPr>
        <w:t>P</w:t>
      </w:r>
      <w:r w:rsidR="004D23DC">
        <w:rPr>
          <w:lang w:val="en-US"/>
        </w:rPr>
        <w:t>lease p</w:t>
      </w:r>
      <w:r w:rsidRPr="008D51D3">
        <w:rPr>
          <w:lang w:val="en-US"/>
        </w:rPr>
        <w:t>rovid</w:t>
      </w:r>
      <w:r w:rsidR="004D23DC">
        <w:rPr>
          <w:lang w:val="en-US"/>
        </w:rPr>
        <w:t>e</w:t>
      </w:r>
      <w:r w:rsidRPr="008D51D3">
        <w:rPr>
          <w:lang w:val="en-US"/>
        </w:rPr>
        <w:t xml:space="preserve"> concrete examples or evidence to support your</w:t>
      </w:r>
      <w:r>
        <w:rPr>
          <w:lang w:val="en-US"/>
        </w:rPr>
        <w:t xml:space="preserve"> suggestions </w:t>
      </w:r>
      <w:r w:rsidR="004D23DC">
        <w:rPr>
          <w:lang w:val="en-US"/>
        </w:rPr>
        <w:t>where possible</w:t>
      </w:r>
      <w:r>
        <w:rPr>
          <w:lang w:val="en-US"/>
        </w:rPr>
        <w:t>.</w:t>
      </w:r>
    </w:p>
    <w:p w:rsidR="008D51D3" w:rsidRDefault="008D51D3" w:rsidP="008D51D3">
      <w:pPr>
        <w:rPr>
          <w:lang w:val="en-US"/>
        </w:rPr>
      </w:pPr>
      <w:r>
        <w:rPr>
          <w:lang w:val="en-US"/>
        </w:rPr>
        <w:t>Th</w:t>
      </w:r>
      <w:r w:rsidR="004D23DC">
        <w:rPr>
          <w:lang w:val="en-US"/>
        </w:rPr>
        <w:t>is</w:t>
      </w:r>
      <w:r>
        <w:rPr>
          <w:lang w:val="en-US"/>
        </w:rPr>
        <w:t xml:space="preserve"> consultation document </w:t>
      </w:r>
      <w:r w:rsidR="004D23DC">
        <w:rPr>
          <w:lang w:val="en-US"/>
        </w:rPr>
        <w:t>asks</w:t>
      </w:r>
      <w:r>
        <w:rPr>
          <w:lang w:val="en-US"/>
        </w:rPr>
        <w:t xml:space="preserve"> questions where you can</w:t>
      </w:r>
      <w:r w:rsidR="004D23DC">
        <w:rPr>
          <w:lang w:val="en-US"/>
        </w:rPr>
        <w:t xml:space="preserve"> respond by</w:t>
      </w:r>
      <w:r>
        <w:rPr>
          <w:lang w:val="en-US"/>
        </w:rPr>
        <w:t xml:space="preserve"> check</w:t>
      </w:r>
      <w:r w:rsidR="004D23DC">
        <w:rPr>
          <w:lang w:val="en-US"/>
        </w:rPr>
        <w:t>ing</w:t>
      </w:r>
      <w:r>
        <w:rPr>
          <w:lang w:val="en-US"/>
        </w:rPr>
        <w:t xml:space="preserve"> boxes to express your views</w:t>
      </w:r>
      <w:r w:rsidR="001F6BE9">
        <w:rPr>
          <w:lang w:val="en-US"/>
        </w:rPr>
        <w:t>,</w:t>
      </w:r>
      <w:r>
        <w:rPr>
          <w:lang w:val="en-US"/>
        </w:rPr>
        <w:t xml:space="preserve"> </w:t>
      </w:r>
      <w:r w:rsidR="004D23DC">
        <w:rPr>
          <w:lang w:val="en-US"/>
        </w:rPr>
        <w:t xml:space="preserve">and also by providing explanations or alternative options in </w:t>
      </w:r>
      <w:r>
        <w:rPr>
          <w:lang w:val="en-US"/>
        </w:rPr>
        <w:t>free</w:t>
      </w:r>
      <w:r w:rsidR="004D66A7">
        <w:rPr>
          <w:lang w:val="en-US"/>
        </w:rPr>
        <w:t>-</w:t>
      </w:r>
      <w:r>
        <w:rPr>
          <w:lang w:val="en-US"/>
        </w:rPr>
        <w:t>form spaces.</w:t>
      </w:r>
    </w:p>
    <w:p w:rsidR="008D51D3" w:rsidRPr="00025482" w:rsidRDefault="008D51D3" w:rsidP="008D51D3">
      <w:pPr>
        <w:rPr>
          <w:lang w:val="en-US"/>
        </w:rPr>
      </w:pPr>
      <w:r>
        <w:rPr>
          <w:lang w:val="en-US"/>
        </w:rPr>
        <w:t xml:space="preserve">You may download this paper </w:t>
      </w:r>
      <w:r w:rsidR="004D23DC">
        <w:rPr>
          <w:lang w:val="en-US"/>
        </w:rPr>
        <w:t>and then submit your completed responses by mail or email.  You also may submit any feedback to us without using the consultation questionnaire package.</w:t>
      </w:r>
    </w:p>
    <w:p w:rsidR="008D51D3" w:rsidRPr="00025482" w:rsidRDefault="008D51D3" w:rsidP="008D51D3">
      <w:pPr>
        <w:rPr>
          <w:color w:val="1F497D"/>
        </w:rPr>
      </w:pPr>
      <w:r>
        <w:rPr>
          <w:lang w:val="en-US"/>
        </w:rPr>
        <w:t xml:space="preserve">You may </w:t>
      </w:r>
      <w:r w:rsidRPr="00025482">
        <w:rPr>
          <w:lang w:val="en-US"/>
        </w:rPr>
        <w:t>respond by email to</w:t>
      </w:r>
      <w:r>
        <w:rPr>
          <w:lang w:val="en-US"/>
        </w:rPr>
        <w:t xml:space="preserve"> </w:t>
      </w:r>
      <w:hyperlink r:id="rId9" w:history="1">
        <w:r w:rsidR="004D23DC" w:rsidRPr="00AA0792">
          <w:rPr>
            <w:rStyle w:val="Hyperlink"/>
            <w:lang w:val="en-US"/>
          </w:rPr>
          <w:t>consumerpolicy@ontario.ca</w:t>
        </w:r>
      </w:hyperlink>
      <w:r w:rsidR="004D23DC">
        <w:rPr>
          <w:lang w:val="en-US"/>
        </w:rPr>
        <w:t xml:space="preserve"> or by mail to: </w:t>
      </w:r>
    </w:p>
    <w:p w:rsidR="008D51D3" w:rsidRDefault="008D51D3" w:rsidP="00B13934">
      <w:pPr>
        <w:autoSpaceDE w:val="0"/>
        <w:autoSpaceDN w:val="0"/>
        <w:adjustRightInd w:val="0"/>
        <w:spacing w:after="0"/>
        <w:ind w:left="720"/>
        <w:rPr>
          <w:lang w:eastAsia="en-CA"/>
        </w:rPr>
      </w:pPr>
      <w:r>
        <w:rPr>
          <w:lang w:eastAsia="en-CA"/>
        </w:rPr>
        <w:t>Rewards Points Consultation</w:t>
      </w:r>
    </w:p>
    <w:p w:rsidR="008D51D3" w:rsidRDefault="008D51D3" w:rsidP="00B13934">
      <w:pPr>
        <w:autoSpaceDE w:val="0"/>
        <w:autoSpaceDN w:val="0"/>
        <w:adjustRightInd w:val="0"/>
        <w:spacing w:after="0"/>
        <w:ind w:left="720"/>
        <w:rPr>
          <w:lang w:eastAsia="en-CA"/>
        </w:rPr>
      </w:pPr>
      <w:r>
        <w:rPr>
          <w:lang w:eastAsia="en-CA"/>
        </w:rPr>
        <w:t xml:space="preserve">Ministry of Government and </w:t>
      </w:r>
      <w:r w:rsidRPr="00117AF3">
        <w:rPr>
          <w:lang w:eastAsia="en-CA"/>
        </w:rPr>
        <w:t xml:space="preserve">Consumer </w:t>
      </w:r>
      <w:r>
        <w:rPr>
          <w:lang w:eastAsia="en-CA"/>
        </w:rPr>
        <w:t>Services</w:t>
      </w:r>
    </w:p>
    <w:p w:rsidR="008D51D3" w:rsidRPr="00117AF3" w:rsidRDefault="008D51D3" w:rsidP="00B13934">
      <w:pPr>
        <w:autoSpaceDE w:val="0"/>
        <w:autoSpaceDN w:val="0"/>
        <w:adjustRightInd w:val="0"/>
        <w:spacing w:after="0"/>
        <w:ind w:left="720"/>
        <w:rPr>
          <w:lang w:eastAsia="en-CA"/>
        </w:rPr>
      </w:pPr>
      <w:r>
        <w:rPr>
          <w:lang w:eastAsia="en-CA"/>
        </w:rPr>
        <w:t>Policy, Planning and Oversight Division</w:t>
      </w:r>
    </w:p>
    <w:p w:rsidR="008D51D3" w:rsidRPr="00117AF3" w:rsidRDefault="008D51D3" w:rsidP="00B13934">
      <w:pPr>
        <w:autoSpaceDE w:val="0"/>
        <w:autoSpaceDN w:val="0"/>
        <w:adjustRightInd w:val="0"/>
        <w:spacing w:after="0"/>
        <w:ind w:left="720"/>
        <w:rPr>
          <w:lang w:eastAsia="en-CA"/>
        </w:rPr>
      </w:pPr>
      <w:r>
        <w:rPr>
          <w:lang w:eastAsia="en-CA"/>
        </w:rPr>
        <w:t>56 Wellesley Street West</w:t>
      </w:r>
      <w:r w:rsidRPr="00117AF3">
        <w:rPr>
          <w:lang w:eastAsia="en-CA"/>
        </w:rPr>
        <w:t>,</w:t>
      </w:r>
      <w:r>
        <w:rPr>
          <w:lang w:eastAsia="en-CA"/>
        </w:rPr>
        <w:t xml:space="preserve"> 6</w:t>
      </w:r>
      <w:r w:rsidRPr="008D51D3">
        <w:rPr>
          <w:vertAlign w:val="superscript"/>
          <w:lang w:eastAsia="en-CA"/>
        </w:rPr>
        <w:t>th</w:t>
      </w:r>
      <w:r>
        <w:rPr>
          <w:lang w:eastAsia="en-CA"/>
        </w:rPr>
        <w:t xml:space="preserve"> Floor</w:t>
      </w:r>
    </w:p>
    <w:p w:rsidR="008D51D3" w:rsidRPr="00117AF3" w:rsidRDefault="008D51D3" w:rsidP="008D51D3">
      <w:pPr>
        <w:ind w:left="720"/>
        <w:rPr>
          <w:lang w:val="en-US"/>
        </w:rPr>
      </w:pPr>
      <w:r>
        <w:rPr>
          <w:lang w:eastAsia="en-CA"/>
        </w:rPr>
        <w:lastRenderedPageBreak/>
        <w:t>Toronto, ON, M7A 1C1</w:t>
      </w:r>
    </w:p>
    <w:p w:rsidR="008D51D3" w:rsidRDefault="008D51D3" w:rsidP="008D51D3">
      <w:pPr>
        <w:rPr>
          <w:lang w:val="en-US"/>
        </w:rPr>
      </w:pPr>
      <w:r>
        <w:rPr>
          <w:lang w:val="en-US"/>
        </w:rPr>
        <w:t xml:space="preserve">When responding, please provide your name and contact information such as an email or </w:t>
      </w:r>
      <w:r w:rsidR="001F6BE9">
        <w:rPr>
          <w:lang w:val="en-US"/>
        </w:rPr>
        <w:t>mailing</w:t>
      </w:r>
      <w:r>
        <w:rPr>
          <w:lang w:val="en-US"/>
        </w:rPr>
        <w:t xml:space="preserve"> address.</w:t>
      </w:r>
    </w:p>
    <w:sdt>
      <w:sdtPr>
        <w:rPr>
          <w:lang w:val="en-US"/>
        </w:rPr>
        <w:id w:val="345295703"/>
        <w:placeholder>
          <w:docPart w:val="2D7A27DBB1C64302A6B76AC7877F9C6D"/>
        </w:placeholde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Name</w:t>
          </w:r>
          <w:r>
            <w:rPr>
              <w:color w:val="808080" w:themeColor="background1" w:themeShade="80"/>
              <w:shd w:val="clear" w:color="auto" w:fill="F2F2F2" w:themeFill="background1" w:themeFillShade="F2"/>
              <w:lang w:val="en-US"/>
            </w:rPr>
            <w:t>/Organization</w:t>
          </w:r>
        </w:p>
      </w:sdtContent>
    </w:sdt>
    <w:p w:rsidR="008D51D3" w:rsidRDefault="008D51D3" w:rsidP="008D51D3">
      <w:pPr>
        <w:rPr>
          <w:lang w:val="en-US"/>
        </w:rPr>
      </w:pPr>
      <w:r>
        <w:rPr>
          <w:lang w:val="en-US"/>
        </w:rPr>
        <w:t>_________________</w:t>
      </w:r>
      <w:r w:rsidR="009211C5">
        <w:rPr>
          <w:lang w:val="en-US"/>
        </w:rPr>
        <w:t>________________________________________</w:t>
      </w:r>
      <w:r>
        <w:rPr>
          <w:lang w:val="en-US"/>
        </w:rPr>
        <w:t>___________</w:t>
      </w:r>
    </w:p>
    <w:sdt>
      <w:sdtPr>
        <w:rPr>
          <w:lang w:val="en-US"/>
        </w:rPr>
        <w:id w:val="1899247599"/>
        <w:placeholder>
          <w:docPart w:val="1BF100069AE849DEB2CB5C3FD9E9FEC8"/>
        </w:placeholder>
        <w:showingPlcHdr/>
      </w:sdtPr>
      <w:sdtEndPr/>
      <w:sdtContent>
        <w:p w:rsidR="008D51D3" w:rsidRDefault="008D51D3" w:rsidP="008D51D3">
          <w:pPr>
            <w:rPr>
              <w:lang w:val="en-US"/>
            </w:rPr>
          </w:pPr>
          <w:r w:rsidRPr="00DC16A7">
            <w:rPr>
              <w:color w:val="808080" w:themeColor="background1" w:themeShade="80"/>
              <w:shd w:val="clear" w:color="auto" w:fill="F2F2F2" w:themeFill="background1" w:themeFillShade="F2"/>
              <w:lang w:val="en-US"/>
            </w:rPr>
            <w:t>Contact Information</w:t>
          </w:r>
        </w:p>
      </w:sdtContent>
    </w:sdt>
    <w:p w:rsidR="008D51D3" w:rsidRDefault="008D51D3" w:rsidP="008D51D3">
      <w:pPr>
        <w:rPr>
          <w:lang w:val="en-US"/>
        </w:rPr>
      </w:pPr>
      <w:r>
        <w:rPr>
          <w:lang w:val="en-US"/>
        </w:rPr>
        <w:t>____________________________</w:t>
      </w:r>
      <w:r w:rsidR="009211C5">
        <w:rPr>
          <w:lang w:val="en-US"/>
        </w:rPr>
        <w:t>________________________________________</w:t>
      </w:r>
    </w:p>
    <w:p w:rsidR="008D51D3" w:rsidRDefault="008D51D3" w:rsidP="008D51D3">
      <w:pPr>
        <w:rPr>
          <w:lang w:val="en-US"/>
        </w:rPr>
      </w:pPr>
      <w:r>
        <w:rPr>
          <w:lang w:val="en-US"/>
        </w:rPr>
        <w:t xml:space="preserve">Please also </w:t>
      </w:r>
      <w:r w:rsidR="0034315D">
        <w:rPr>
          <w:lang w:val="en-US"/>
        </w:rPr>
        <w:t xml:space="preserve">check a box to </w:t>
      </w:r>
      <w:r>
        <w:rPr>
          <w:lang w:val="en-US"/>
        </w:rPr>
        <w:t>indicate whether you comment primarily as a:</w:t>
      </w:r>
    </w:p>
    <w:p w:rsidR="008D51D3" w:rsidRDefault="00220E55" w:rsidP="008D51D3">
      <w:pPr>
        <w:rPr>
          <w:lang w:eastAsia="en-CA"/>
        </w:rPr>
      </w:pPr>
      <w:sdt>
        <w:sdtPr>
          <w:rPr>
            <w:lang w:eastAsia="en-CA"/>
          </w:rPr>
          <w:id w:val="1369950238"/>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sidRPr="001C1D78">
        <w:rPr>
          <w:lang w:eastAsia="en-CA"/>
        </w:rPr>
        <w:t xml:space="preserve">Business </w:t>
      </w:r>
    </w:p>
    <w:p w:rsidR="008D51D3" w:rsidRDefault="00220E55" w:rsidP="008D51D3">
      <w:pPr>
        <w:rPr>
          <w:lang w:eastAsia="en-CA"/>
        </w:rPr>
      </w:pPr>
      <w:sdt>
        <w:sdtPr>
          <w:rPr>
            <w:lang w:eastAsia="en-CA"/>
          </w:rPr>
          <w:id w:val="489762430"/>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Pr>
          <w:lang w:eastAsia="en-CA"/>
        </w:rPr>
        <w:t>Business</w:t>
      </w:r>
      <w:r w:rsidR="008D51D3" w:rsidRPr="001C1D78">
        <w:rPr>
          <w:lang w:eastAsia="en-CA"/>
        </w:rPr>
        <w:t xml:space="preserve"> Association</w:t>
      </w:r>
    </w:p>
    <w:p w:rsidR="008D51D3" w:rsidRPr="00DC428F" w:rsidRDefault="00220E55" w:rsidP="008D51D3">
      <w:pPr>
        <w:autoSpaceDE w:val="0"/>
        <w:autoSpaceDN w:val="0"/>
        <w:adjustRightInd w:val="0"/>
        <w:rPr>
          <w:lang w:eastAsia="en-CA"/>
        </w:rPr>
      </w:pPr>
      <w:sdt>
        <w:sdtPr>
          <w:rPr>
            <w:lang w:eastAsia="en-CA"/>
          </w:rPr>
          <w:id w:val="310294198"/>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Pr>
          <w:lang w:eastAsia="en-CA"/>
        </w:rPr>
        <w:t>Consumer</w:t>
      </w:r>
    </w:p>
    <w:p w:rsidR="008D51D3" w:rsidRPr="00DC428F" w:rsidRDefault="00220E55" w:rsidP="008D51D3">
      <w:pPr>
        <w:rPr>
          <w:lang w:eastAsia="en-CA"/>
        </w:rPr>
      </w:pPr>
      <w:sdt>
        <w:sdtPr>
          <w:rPr>
            <w:lang w:eastAsia="en-CA"/>
          </w:rPr>
          <w:id w:val="1890687024"/>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sidRPr="00DC428F">
        <w:rPr>
          <w:lang w:eastAsia="en-CA"/>
        </w:rPr>
        <w:t>Consumer Association</w:t>
      </w:r>
    </w:p>
    <w:p w:rsidR="008D51D3" w:rsidRDefault="00220E55" w:rsidP="008D51D3">
      <w:pPr>
        <w:autoSpaceDE w:val="0"/>
        <w:autoSpaceDN w:val="0"/>
        <w:adjustRightInd w:val="0"/>
        <w:rPr>
          <w:lang w:eastAsia="en-CA"/>
        </w:rPr>
      </w:pPr>
      <w:sdt>
        <w:sdtPr>
          <w:rPr>
            <w:lang w:eastAsia="en-CA"/>
          </w:rPr>
          <w:id w:val="-161397423"/>
          <w14:checkbox>
            <w14:checked w14:val="0"/>
            <w14:checkedState w14:val="2612" w14:font="MS Gothic"/>
            <w14:uncheckedState w14:val="2610" w14:font="MS Gothic"/>
          </w14:checkbox>
        </w:sdtPr>
        <w:sdtEndPr/>
        <w:sdtContent>
          <w:r w:rsidR="008D51D3">
            <w:rPr>
              <w:rFonts w:ascii="MS Gothic" w:eastAsia="MS Gothic" w:hAnsi="MS Gothic" w:hint="eastAsia"/>
              <w:lang w:eastAsia="en-CA"/>
            </w:rPr>
            <w:t>☐</w:t>
          </w:r>
        </w:sdtContent>
      </w:sdt>
      <w:r w:rsidR="008D51D3" w:rsidRPr="00DC428F">
        <w:rPr>
          <w:lang w:eastAsia="en-CA"/>
        </w:rPr>
        <w:t>Academic</w:t>
      </w:r>
    </w:p>
    <w:p w:rsidR="00140193" w:rsidRDefault="00220E55" w:rsidP="00140193">
      <w:pPr>
        <w:pBdr>
          <w:bottom w:val="single" w:sz="12" w:space="1" w:color="auto"/>
        </w:pBdr>
        <w:rPr>
          <w:lang w:val="en-US"/>
        </w:rPr>
      </w:pPr>
      <w:sdt>
        <w:sdtPr>
          <w:rPr>
            <w:lang w:eastAsia="en-CA"/>
          </w:rPr>
          <w:id w:val="1090581257"/>
          <w14:checkbox>
            <w14:checked w14:val="0"/>
            <w14:checkedState w14:val="2612" w14:font="MS Gothic"/>
            <w14:uncheckedState w14:val="2610" w14:font="MS Gothic"/>
          </w14:checkbox>
        </w:sdtPr>
        <w:sdtEndPr/>
        <w:sdtContent>
          <w:r w:rsidR="00140193">
            <w:rPr>
              <w:rFonts w:ascii="MS Gothic" w:eastAsia="MS Gothic" w:hAnsi="MS Gothic" w:hint="eastAsia"/>
              <w:lang w:eastAsia="en-CA"/>
            </w:rPr>
            <w:t>☐</w:t>
          </w:r>
        </w:sdtContent>
      </w:sdt>
      <w:r w:rsidR="00140193">
        <w:rPr>
          <w:lang w:eastAsia="en-CA"/>
        </w:rPr>
        <w:t>Other –</w:t>
      </w:r>
      <w:r w:rsidR="00140193" w:rsidRPr="001042DE">
        <w:t xml:space="preserve"> </w:t>
      </w:r>
      <w:sdt>
        <w:sdtPr>
          <w:rPr>
            <w:lang w:val="en-US"/>
          </w:rPr>
          <w:id w:val="1089739584"/>
        </w:sdtPr>
        <w:sdtEndPr/>
        <w:sdtContent>
          <w:r w:rsidR="00140193">
            <w:rPr>
              <w:color w:val="808080" w:themeColor="background1" w:themeShade="80"/>
              <w:shd w:val="clear" w:color="auto" w:fill="F2F2F2" w:themeFill="background1" w:themeFillShade="F2"/>
              <w:lang w:val="en-US"/>
            </w:rPr>
            <w:t>You may enter your answer here</w:t>
          </w:r>
        </w:sdtContent>
      </w:sdt>
    </w:p>
    <w:p w:rsidR="00140193" w:rsidRPr="00025482" w:rsidRDefault="00140193" w:rsidP="00140193">
      <w:pPr>
        <w:autoSpaceDE w:val="0"/>
        <w:autoSpaceDN w:val="0"/>
        <w:adjustRightInd w:val="0"/>
        <w:rPr>
          <w:color w:val="1F497D"/>
        </w:rPr>
      </w:pPr>
      <w:r>
        <w:rPr>
          <w:lang w:val="en-US"/>
        </w:rPr>
        <w:t xml:space="preserve">Thank you for taking the time to review these proposals.  </w:t>
      </w:r>
      <w:r w:rsidRPr="00025482">
        <w:rPr>
          <w:lang w:val="en-US"/>
        </w:rPr>
        <w:t>If you have any questions about this consultation</w:t>
      </w:r>
      <w:r w:rsidR="001F6BE9">
        <w:rPr>
          <w:lang w:val="en-US"/>
        </w:rPr>
        <w:t>,</w:t>
      </w:r>
      <w:r w:rsidRPr="00025482">
        <w:rPr>
          <w:lang w:val="en-US"/>
        </w:rPr>
        <w:t xml:space="preserve"> please email </w:t>
      </w:r>
      <w:r>
        <w:rPr>
          <w:lang w:val="en-US"/>
        </w:rPr>
        <w:t>consumerpolicy@ontario.ca</w:t>
      </w:r>
      <w:r w:rsidR="005639CA">
        <w:rPr>
          <w:color w:val="1F497D"/>
        </w:rPr>
        <w:t>.</w:t>
      </w:r>
    </w:p>
    <w:p w:rsidR="00931989" w:rsidRPr="00931989" w:rsidRDefault="00931989" w:rsidP="00931989">
      <w:pPr>
        <w:pStyle w:val="Heading2"/>
      </w:pPr>
      <w:r w:rsidRPr="00931989">
        <w:t>Privacy Statement</w:t>
      </w:r>
    </w:p>
    <w:p w:rsidR="003B5A9B" w:rsidRPr="00080992" w:rsidRDefault="003B5A9B" w:rsidP="003B5A9B">
      <w:r w:rsidRPr="00080992">
        <w:t xml:space="preserve">Please note that unless agreed otherwise by the Ministry of Government and Consumer Services, all submissions received from organizations in response to this consultation will be considered public information and may be used, disclosed, and published by the ministry to help the ministry in evaluating and revising its proposal. This may involve disclosing any response received to other interested parties. An individual who provides a response and indicates an affiliation with an organization will be considered to have submitted the response on behalf of that organization. </w:t>
      </w:r>
    </w:p>
    <w:p w:rsidR="003B5A9B" w:rsidRPr="00080992" w:rsidRDefault="003B5A9B" w:rsidP="003B5A9B">
      <w:r w:rsidRPr="00080992">
        <w:t xml:space="preserve">Responses received from individuals who do not indicate an affiliation with an organization will not be considered to be public information. Responses from individuals may be used and disclosed by the ministry to help evaluate and revise the proposal. The ministry may also publish responses received from individuals. Should it use, disclose, or publish individual responses, any personal information such as an </w:t>
      </w:r>
      <w:r w:rsidRPr="00080992">
        <w:lastRenderedPageBreak/>
        <w:t>individual's name and contact details will not be disclosed by the ministry without the individual’s prior consent unless required by law.  Contact information you provide may also be used to follow up with you to clarify your response.</w:t>
      </w:r>
    </w:p>
    <w:p w:rsidR="00931989" w:rsidRPr="00931989" w:rsidRDefault="00931989" w:rsidP="00931989">
      <w:pPr>
        <w:pStyle w:val="PlainText"/>
        <w:rPr>
          <w:rFonts w:ascii="Arial" w:hAnsi="Arial" w:cs="Arial"/>
          <w:sz w:val="24"/>
          <w:szCs w:val="24"/>
        </w:rPr>
      </w:pPr>
      <w:r w:rsidRPr="00931989">
        <w:rPr>
          <w:rFonts w:ascii="Arial" w:hAnsi="Arial" w:cs="Arial"/>
          <w:sz w:val="24"/>
          <w:szCs w:val="24"/>
        </w:rPr>
        <w:t>If you have any questions about the collection of this information, please contact</w:t>
      </w:r>
      <w:r w:rsidR="001F6BE9">
        <w:rPr>
          <w:rFonts w:ascii="Arial" w:hAnsi="Arial" w:cs="Arial"/>
          <w:sz w:val="24"/>
          <w:szCs w:val="24"/>
        </w:rPr>
        <w:t xml:space="preserve"> by email -</w:t>
      </w:r>
      <w:r w:rsidRPr="00931989">
        <w:rPr>
          <w:rFonts w:ascii="Arial" w:hAnsi="Arial" w:cs="Arial"/>
          <w:sz w:val="24"/>
          <w:szCs w:val="24"/>
        </w:rPr>
        <w:t xml:space="preserve"> </w:t>
      </w:r>
      <w:hyperlink r:id="rId10" w:history="1">
        <w:r w:rsidRPr="00931989">
          <w:rPr>
            <w:rStyle w:val="Hyperlink"/>
            <w:rFonts w:ascii="Arial" w:hAnsi="Arial" w:cs="Arial"/>
            <w:sz w:val="24"/>
            <w:szCs w:val="24"/>
          </w:rPr>
          <w:t>consumerpolicy@ontario.ca</w:t>
        </w:r>
      </w:hyperlink>
      <w:r w:rsidRPr="00931989">
        <w:rPr>
          <w:rFonts w:ascii="Arial" w:hAnsi="Arial" w:cs="Arial"/>
          <w:sz w:val="24"/>
          <w:szCs w:val="24"/>
        </w:rPr>
        <w:t>.</w:t>
      </w:r>
    </w:p>
    <w:p w:rsidR="009363CD" w:rsidRDefault="009363CD" w:rsidP="001625A6">
      <w:pPr>
        <w:pStyle w:val="Heading1"/>
      </w:pPr>
      <w:r>
        <w:t>Scope of Application of the CPA Reward</w:t>
      </w:r>
      <w:r w:rsidR="00287214">
        <w:t>s</w:t>
      </w:r>
      <w:r>
        <w:t xml:space="preserve"> Point Rules</w:t>
      </w:r>
    </w:p>
    <w:p w:rsidR="009363CD" w:rsidRDefault="009363CD" w:rsidP="001625A6">
      <w:r>
        <w:t>When the amendments to the CPA come</w:t>
      </w:r>
      <w:r w:rsidR="003A04EB">
        <w:t xml:space="preserve"> into force</w:t>
      </w:r>
      <w:r w:rsidR="001F6BE9">
        <w:t>,</w:t>
      </w:r>
      <w:r w:rsidR="003A04EB">
        <w:t xml:space="preserve"> they </w:t>
      </w:r>
      <w:r w:rsidR="004D23DC">
        <w:t xml:space="preserve">will </w:t>
      </w:r>
      <w:r w:rsidR="00AE64A7">
        <w:t>protect On</w:t>
      </w:r>
      <w:r w:rsidR="00C65CDE">
        <w:t xml:space="preserve">tario consumers who enter into </w:t>
      </w:r>
      <w:r w:rsidR="003A04EB">
        <w:t xml:space="preserve">a wide variety of </w:t>
      </w:r>
      <w:r w:rsidR="00287214">
        <w:t>rewards</w:t>
      </w:r>
      <w:r>
        <w:t xml:space="preserve"> point plans </w:t>
      </w:r>
      <w:r w:rsidR="003A04EB">
        <w:t>including</w:t>
      </w:r>
      <w:r>
        <w:t>:</w:t>
      </w:r>
    </w:p>
    <w:p w:rsidR="007D16BC" w:rsidRDefault="001F6BE9" w:rsidP="002E2469">
      <w:pPr>
        <w:pStyle w:val="ListParagraph"/>
        <w:numPr>
          <w:ilvl w:val="0"/>
          <w:numId w:val="4"/>
        </w:numPr>
      </w:pPr>
      <w:r>
        <w:t>r</w:t>
      </w:r>
      <w:r w:rsidR="009363CD">
        <w:t xml:space="preserve">etailer-specific </w:t>
      </w:r>
      <w:r w:rsidR="00287214">
        <w:t>rewards</w:t>
      </w:r>
      <w:r w:rsidR="009363CD">
        <w:t xml:space="preserve"> programs</w:t>
      </w:r>
    </w:p>
    <w:p w:rsidR="009363CD" w:rsidRDefault="001F6BE9" w:rsidP="002E2469">
      <w:pPr>
        <w:pStyle w:val="ListParagraph"/>
        <w:numPr>
          <w:ilvl w:val="0"/>
          <w:numId w:val="4"/>
        </w:numPr>
      </w:pPr>
      <w:r>
        <w:t>m</w:t>
      </w:r>
      <w:r w:rsidR="007D16BC">
        <w:t>ulti-retailer programs</w:t>
      </w:r>
    </w:p>
    <w:p w:rsidR="009363CD" w:rsidRDefault="001F6BE9" w:rsidP="002E2469">
      <w:pPr>
        <w:pStyle w:val="ListParagraph"/>
        <w:numPr>
          <w:ilvl w:val="0"/>
          <w:numId w:val="4"/>
        </w:numPr>
      </w:pPr>
      <w:proofErr w:type="gramStart"/>
      <w:r>
        <w:t>r</w:t>
      </w:r>
      <w:r w:rsidR="009363CD">
        <w:t>eward</w:t>
      </w:r>
      <w:r w:rsidR="00287214">
        <w:t>s</w:t>
      </w:r>
      <w:proofErr w:type="gramEnd"/>
      <w:r w:rsidR="009363CD">
        <w:t xml:space="preserve"> programs associated with credit cards</w:t>
      </w:r>
      <w:r w:rsidR="005B59FB">
        <w:t>.</w:t>
      </w:r>
    </w:p>
    <w:p w:rsidR="00D223F6" w:rsidRDefault="001513EE" w:rsidP="002E2469">
      <w:pPr>
        <w:pStyle w:val="Heading1"/>
      </w:pPr>
      <w:r>
        <w:t xml:space="preserve">What </w:t>
      </w:r>
      <w:r w:rsidR="00110ADB">
        <w:t>A</w:t>
      </w:r>
      <w:r>
        <w:t>re</w:t>
      </w:r>
      <w:r w:rsidR="00494271">
        <w:t xml:space="preserve"> Reward</w:t>
      </w:r>
      <w:r w:rsidR="00287214">
        <w:t>s</w:t>
      </w:r>
      <w:r w:rsidR="00494271">
        <w:t xml:space="preserve"> Points</w:t>
      </w:r>
      <w:r>
        <w:t>?</w:t>
      </w:r>
    </w:p>
    <w:p w:rsidR="008D51D3" w:rsidRDefault="00B30EFA" w:rsidP="002E2469">
      <w:r>
        <w:t xml:space="preserve">The concept of </w:t>
      </w:r>
      <w:r w:rsidR="00090F90">
        <w:t>“</w:t>
      </w:r>
      <w:r>
        <w:t>r</w:t>
      </w:r>
      <w:r w:rsidR="00090F90">
        <w:t xml:space="preserve">ewards points” </w:t>
      </w:r>
      <w:r>
        <w:t xml:space="preserve">covers </w:t>
      </w:r>
      <w:r w:rsidR="00090F90">
        <w:t xml:space="preserve">any </w:t>
      </w:r>
      <w:r w:rsidR="004D23DC">
        <w:t xml:space="preserve">partial </w:t>
      </w:r>
      <w:r w:rsidR="00F16810" w:rsidRPr="005A332D">
        <w:t>progress</w:t>
      </w:r>
      <w:r w:rsidR="00090F90">
        <w:t xml:space="preserve"> a consumer</w:t>
      </w:r>
      <w:r>
        <w:t xml:space="preserve"> </w:t>
      </w:r>
      <w:r w:rsidR="00044D9F">
        <w:t xml:space="preserve">makes </w:t>
      </w:r>
      <w:r w:rsidR="00090F90">
        <w:t>as a result of</w:t>
      </w:r>
      <w:r w:rsidR="004D23DC">
        <w:t xml:space="preserve"> their</w:t>
      </w:r>
      <w:r w:rsidR="00090F90">
        <w:t xml:space="preserve"> transactions with a supplier </w:t>
      </w:r>
      <w:r w:rsidR="00F16810" w:rsidRPr="005A332D">
        <w:t>towards</w:t>
      </w:r>
      <w:r w:rsidR="00090F90">
        <w:t xml:space="preserve"> a</w:t>
      </w:r>
      <w:r w:rsidR="00044D9F">
        <w:t xml:space="preserve"> future</w:t>
      </w:r>
      <w:r w:rsidR="00F16810" w:rsidRPr="005A332D">
        <w:t xml:space="preserve"> entitlement to money, goods or services yet to be chosen.</w:t>
      </w:r>
      <w:r w:rsidR="00C13B20">
        <w:t xml:space="preserve"> </w:t>
      </w:r>
    </w:p>
    <w:p w:rsidR="00F16810" w:rsidRDefault="009D2E9A" w:rsidP="002E2469">
      <w:r>
        <w:t xml:space="preserve">When </w:t>
      </w:r>
      <w:r w:rsidR="004D23DC">
        <w:t>this</w:t>
      </w:r>
      <w:r w:rsidR="00F01062">
        <w:t xml:space="preserve"> </w:t>
      </w:r>
      <w:r w:rsidR="004D23DC">
        <w:t>partial</w:t>
      </w:r>
      <w:r w:rsidR="00F01062">
        <w:t xml:space="preserve"> </w:t>
      </w:r>
      <w:r>
        <w:t xml:space="preserve">progress is </w:t>
      </w:r>
      <w:r w:rsidR="00064E54">
        <w:t xml:space="preserve">capable of being </w:t>
      </w:r>
      <w:r w:rsidR="004D23DC">
        <w:t xml:space="preserve">accumulated </w:t>
      </w:r>
      <w:r>
        <w:t xml:space="preserve">across </w:t>
      </w:r>
      <w:r w:rsidR="00F01062">
        <w:t>transactions</w:t>
      </w:r>
      <w:r>
        <w:t>, it becomes a reward</w:t>
      </w:r>
      <w:r w:rsidR="004D723A">
        <w:t>s</w:t>
      </w:r>
      <w:r>
        <w:t xml:space="preserve"> po</w:t>
      </w:r>
      <w:r w:rsidR="00896497">
        <w:t>i</w:t>
      </w:r>
      <w:r>
        <w:t>nt</w:t>
      </w:r>
      <w:r w:rsidR="00F01062">
        <w:t>.</w:t>
      </w:r>
      <w:r w:rsidR="004D23DC">
        <w:t xml:space="preserve">  Some programs may only apply to transactions with one </w:t>
      </w:r>
      <w:r w:rsidR="00375DA2">
        <w:t xml:space="preserve">supplier </w:t>
      </w:r>
      <w:r w:rsidR="004D23DC">
        <w:t xml:space="preserve">and others may apply to a variety of participating </w:t>
      </w:r>
      <w:r w:rsidR="00375DA2">
        <w:t>suppliers</w:t>
      </w:r>
      <w:r w:rsidR="004D23DC">
        <w:t>.</w:t>
      </w:r>
      <w:r w:rsidR="00C13B20">
        <w:t xml:space="preserve"> </w:t>
      </w:r>
      <w:r w:rsidR="004D23DC">
        <w:t xml:space="preserve"> The reward</w:t>
      </w:r>
      <w:r w:rsidR="002761C9">
        <w:t>s</w:t>
      </w:r>
      <w:r w:rsidR="004D23DC">
        <w:t xml:space="preserve"> point approach differs from </w:t>
      </w:r>
      <w:r w:rsidR="00064E54">
        <w:t xml:space="preserve">other </w:t>
      </w:r>
      <w:r w:rsidR="004D23DC">
        <w:t>benefits earned immediately such as a “buy two get one free” offer</w:t>
      </w:r>
      <w:r w:rsidR="00064E54">
        <w:t xml:space="preserve"> because it depends on partial progress towards a benefit</w:t>
      </w:r>
      <w:r w:rsidR="005639CA">
        <w:t xml:space="preserve"> through what can be numerous transactions</w:t>
      </w:r>
      <w:r w:rsidR="004D23DC">
        <w:t>.</w:t>
      </w:r>
    </w:p>
    <w:p w:rsidR="00C13B20" w:rsidRDefault="00C13B20" w:rsidP="002E2469">
      <w:r w:rsidRPr="005A332D">
        <w:t>Rewards points</w:t>
      </w:r>
      <w:r w:rsidR="00B8307C">
        <w:t xml:space="preserve"> earned under agreements with consumers</w:t>
      </w:r>
      <w:r w:rsidRPr="005A332D">
        <w:t xml:space="preserve"> are to be covered </w:t>
      </w:r>
      <w:r>
        <w:t xml:space="preserve">regardless of the </w:t>
      </w:r>
      <w:r w:rsidRPr="005A332D">
        <w:t>form</w:t>
      </w:r>
      <w:r w:rsidR="00B8307C">
        <w:t xml:space="preserve"> they take</w:t>
      </w:r>
      <w:r w:rsidR="000322AE">
        <w:t>,</w:t>
      </w:r>
      <w:r>
        <w:t xml:space="preserve"> as long as they are assigned </w:t>
      </w:r>
      <w:r w:rsidRPr="005A332D">
        <w:t>on the basis of spending or transactions.</w:t>
      </w:r>
    </w:p>
    <w:p w:rsidR="009C24A9" w:rsidRDefault="00C13B20" w:rsidP="002E2469">
      <w:r>
        <w:t>“</w:t>
      </w:r>
      <w:r w:rsidR="000322AE">
        <w:t>R</w:t>
      </w:r>
      <w:r>
        <w:t xml:space="preserve">ewards points” </w:t>
      </w:r>
      <w:r w:rsidR="001625A6">
        <w:t xml:space="preserve">would </w:t>
      </w:r>
      <w:r>
        <w:t>cover any way of expressing</w:t>
      </w:r>
      <w:r w:rsidR="000322AE">
        <w:t xml:space="preserve"> partial</w:t>
      </w:r>
      <w:r>
        <w:t xml:space="preserve"> progress</w:t>
      </w:r>
      <w:r w:rsidR="007E1FEC">
        <w:t xml:space="preserve"> that must be</w:t>
      </w:r>
      <w:r w:rsidR="009D2E9A">
        <w:t xml:space="preserve"> accumulated to reach the point </w:t>
      </w:r>
      <w:r w:rsidR="004D723A">
        <w:t xml:space="preserve">where </w:t>
      </w:r>
      <w:r w:rsidR="007E1FEC">
        <w:t>a benefit</w:t>
      </w:r>
      <w:r w:rsidR="000322AE">
        <w:t xml:space="preserve"> </w:t>
      </w:r>
      <w:r w:rsidR="00AF4B27">
        <w:t>can be accessed</w:t>
      </w:r>
      <w:r w:rsidR="00967871">
        <w:t xml:space="preserve">.  </w:t>
      </w:r>
      <w:r w:rsidR="000322AE">
        <w:t>For example, t</w:t>
      </w:r>
      <w:r w:rsidR="007E1FEC">
        <w:t xml:space="preserve">his progress </w:t>
      </w:r>
      <w:r w:rsidR="000322AE">
        <w:t xml:space="preserve">could </w:t>
      </w:r>
      <w:r w:rsidR="007E1FEC">
        <w:t xml:space="preserve">be </w:t>
      </w:r>
      <w:r w:rsidR="0033618C">
        <w:t xml:space="preserve">measured </w:t>
      </w:r>
      <w:r w:rsidR="007E1FEC">
        <w:t xml:space="preserve">as </w:t>
      </w:r>
      <w:r w:rsidR="00967871">
        <w:t>dollars</w:t>
      </w:r>
      <w:r w:rsidR="007E1FEC">
        <w:t xml:space="preserve"> spent</w:t>
      </w:r>
      <w:r w:rsidR="00967871">
        <w:t xml:space="preserve">, </w:t>
      </w:r>
      <w:r w:rsidR="00971932">
        <w:t xml:space="preserve">points, </w:t>
      </w:r>
      <w:r w:rsidR="00967871">
        <w:t>‘</w:t>
      </w:r>
      <w:r w:rsidR="00971932">
        <w:t>Acme Dollars</w:t>
      </w:r>
      <w:r w:rsidR="00967871">
        <w:t>’</w:t>
      </w:r>
      <w:r w:rsidR="00971932">
        <w:t>, stars or</w:t>
      </w:r>
      <w:r w:rsidR="000322AE">
        <w:t xml:space="preserve"> using</w:t>
      </w:r>
      <w:r w:rsidR="00971932">
        <w:t xml:space="preserve"> some other term</w:t>
      </w:r>
      <w:r>
        <w:t xml:space="preserve">.  </w:t>
      </w:r>
      <w:r w:rsidR="005639CA">
        <w:t>Partial progress</w:t>
      </w:r>
      <w:r w:rsidR="007E1FEC">
        <w:t xml:space="preserve"> may be based on </w:t>
      </w:r>
      <w:r>
        <w:t>dollar spending</w:t>
      </w:r>
      <w:r w:rsidR="00B8307C">
        <w:t xml:space="preserve"> or</w:t>
      </w:r>
      <w:r w:rsidR="007E1FEC">
        <w:t xml:space="preserve"> </w:t>
      </w:r>
      <w:r w:rsidR="005639CA">
        <w:t>through</w:t>
      </w:r>
      <w:r w:rsidR="007E1FEC">
        <w:t xml:space="preserve"> each</w:t>
      </w:r>
      <w:r>
        <w:t xml:space="preserve"> transaction.</w:t>
      </w:r>
      <w:r w:rsidR="001513EE">
        <w:t xml:space="preserve">  </w:t>
      </w:r>
    </w:p>
    <w:p w:rsidR="009D2E9A" w:rsidRPr="001C632B" w:rsidRDefault="00967871" w:rsidP="001C632B">
      <w:r w:rsidRPr="008B28E6">
        <w:t>For example, the</w:t>
      </w:r>
      <w:r w:rsidR="0058670F" w:rsidRPr="008B28E6">
        <w:t xml:space="preserve"> offer of a "</w:t>
      </w:r>
      <w:r w:rsidR="0058670F" w:rsidRPr="001C632B">
        <w:t xml:space="preserve">get a $5 coupon for every $400 spent over time" </w:t>
      </w:r>
      <w:r w:rsidR="008D51D3" w:rsidRPr="001C632B">
        <w:t xml:space="preserve">can also be expressed as </w:t>
      </w:r>
      <w:r w:rsidR="0058670F" w:rsidRPr="001C632B">
        <w:t>"every dollar spent earns a point and every 400 points earns a $5 coupon".</w:t>
      </w:r>
      <w:r w:rsidR="009C24A9" w:rsidRPr="001C632B">
        <w:t xml:space="preserve">  Both approaches would be considered </w:t>
      </w:r>
      <w:r w:rsidR="000322AE" w:rsidRPr="001C632B">
        <w:t xml:space="preserve">a </w:t>
      </w:r>
      <w:r w:rsidR="009C24A9" w:rsidRPr="001C632B">
        <w:t xml:space="preserve">rewards </w:t>
      </w:r>
      <w:proofErr w:type="gramStart"/>
      <w:r w:rsidR="009C24A9" w:rsidRPr="001C632B">
        <w:t>points</w:t>
      </w:r>
      <w:proofErr w:type="gramEnd"/>
      <w:r w:rsidR="000322AE" w:rsidRPr="001C632B">
        <w:t xml:space="preserve"> offer</w:t>
      </w:r>
      <w:r w:rsidR="009C24A9" w:rsidRPr="001C632B">
        <w:t>.</w:t>
      </w:r>
    </w:p>
    <w:p w:rsidR="001C632B" w:rsidRPr="001C632B" w:rsidRDefault="001C632B" w:rsidP="001C632B">
      <w:r w:rsidRPr="001C632B">
        <w:lastRenderedPageBreak/>
        <w:t>Where there is a rewards points program under which a supplier will allow consumers to convert or exchange points earned from another supplier, those exchanged points would also be covered.</w:t>
      </w:r>
    </w:p>
    <w:p w:rsidR="00F6382B" w:rsidRDefault="00F6382B" w:rsidP="00F6382B">
      <w:pPr>
        <w:pStyle w:val="Heading2"/>
      </w:pPr>
      <w:r w:rsidRPr="00F6382B">
        <w:t>Proposed regulation text:</w:t>
      </w:r>
    </w:p>
    <w:p w:rsidR="009D2E9A" w:rsidRDefault="005639CA" w:rsidP="005639CA">
      <w:r w:rsidRPr="005639CA" w:rsidDel="005639CA">
        <w:t xml:space="preserve"> </w:t>
      </w:r>
      <w:r w:rsidR="00DB5F5F">
        <w:t>“</w:t>
      </w:r>
      <w:r w:rsidR="009D2E9A" w:rsidRPr="00B502B7">
        <w:t xml:space="preserve">For the purpose of the definition of ‘rewards points’ in section 1 of the Act, </w:t>
      </w:r>
      <w:r w:rsidR="002818BD" w:rsidRPr="00B502B7">
        <w:t>‘</w:t>
      </w:r>
      <w:r w:rsidR="00AC6FCA">
        <w:t xml:space="preserve">rewards </w:t>
      </w:r>
      <w:r w:rsidR="009D2E9A" w:rsidRPr="00B502B7">
        <w:t xml:space="preserve">points’ means any way of expressing </w:t>
      </w:r>
      <w:r w:rsidR="002818BD">
        <w:t>partial</w:t>
      </w:r>
      <w:r w:rsidR="002818BD" w:rsidRPr="00B502B7">
        <w:t xml:space="preserve"> </w:t>
      </w:r>
      <w:r w:rsidR="009D2E9A" w:rsidRPr="00B502B7">
        <w:t xml:space="preserve">progress that must be </w:t>
      </w:r>
      <w:r w:rsidR="009D3235" w:rsidRPr="00B502B7">
        <w:t>accumulated</w:t>
      </w:r>
      <w:r w:rsidR="008A36B2">
        <w:t xml:space="preserve"> </w:t>
      </w:r>
      <w:r w:rsidR="008A36B2" w:rsidRPr="00B502B7">
        <w:t>before a benefit is accessible</w:t>
      </w:r>
      <w:r w:rsidR="009D3235" w:rsidRPr="00B502B7">
        <w:t xml:space="preserve">, whether </w:t>
      </w:r>
      <w:r w:rsidR="009D2E9A" w:rsidRPr="00B502B7">
        <w:t xml:space="preserve">earned across multiple transactions or through spending a certain amount </w:t>
      </w:r>
      <w:r w:rsidR="009D3235" w:rsidRPr="00B502B7">
        <w:t xml:space="preserve">and </w:t>
      </w:r>
      <w:r w:rsidR="009D2E9A" w:rsidRPr="00B502B7">
        <w:t xml:space="preserve">whether described as points, </w:t>
      </w:r>
      <w:r w:rsidR="009D2E9A" w:rsidRPr="008B28E6">
        <w:t>dollars spent</w:t>
      </w:r>
      <w:r w:rsidR="009D2E9A" w:rsidRPr="00B502B7">
        <w:t xml:space="preserve">, stars, or </w:t>
      </w:r>
      <w:r w:rsidR="000322AE">
        <w:t>using any</w:t>
      </w:r>
      <w:r w:rsidR="009D2E9A" w:rsidRPr="00B502B7">
        <w:t xml:space="preserve"> similar term, </w:t>
      </w:r>
      <w:r w:rsidR="00F911FA">
        <w:t xml:space="preserve">provided </w:t>
      </w:r>
      <w:r w:rsidR="009D2E9A" w:rsidRPr="00B502B7">
        <w:t xml:space="preserve">that </w:t>
      </w:r>
      <w:r w:rsidR="00F911FA">
        <w:t xml:space="preserve">such </w:t>
      </w:r>
      <w:r w:rsidR="009D2E9A" w:rsidRPr="00B502B7">
        <w:t xml:space="preserve">progress </w:t>
      </w:r>
      <w:r w:rsidR="0035687E" w:rsidRPr="00B502B7">
        <w:t xml:space="preserve">is </w:t>
      </w:r>
      <w:r w:rsidR="002818BD">
        <w:t xml:space="preserve">capable of being </w:t>
      </w:r>
      <w:r w:rsidR="009D3235" w:rsidRPr="00B502B7">
        <w:t>accumulated</w:t>
      </w:r>
      <w:r w:rsidR="009D2E9A" w:rsidRPr="00B502B7">
        <w:t xml:space="preserve"> across transactions</w:t>
      </w:r>
      <w:r w:rsidR="00C65CDE" w:rsidRPr="00B502B7">
        <w:t>.</w:t>
      </w:r>
      <w:r w:rsidR="00DB5F5F">
        <w:t>”</w:t>
      </w:r>
    </w:p>
    <w:p w:rsidR="005639CA" w:rsidRPr="005639CA" w:rsidRDefault="005639CA" w:rsidP="005639CA">
      <w:r>
        <w:t>Note that Section 1 of the CPA allows for rewards points to be further defined by regulation.</w:t>
      </w:r>
    </w:p>
    <w:p w:rsidR="008D51D3" w:rsidRDefault="001C1E7C" w:rsidP="001C1E7C">
      <w:r w:rsidRPr="00C65CDE">
        <w:rPr>
          <w:b/>
        </w:rPr>
        <w:t xml:space="preserve">Question </w:t>
      </w:r>
      <w:r w:rsidR="00AE64A7" w:rsidRPr="00C65CDE">
        <w:t>#</w:t>
      </w:r>
      <w:r w:rsidRPr="00C65CDE">
        <w:rPr>
          <w:b/>
        </w:rPr>
        <w:t>1:</w:t>
      </w:r>
      <w:r w:rsidRPr="00C65CDE">
        <w:t xml:space="preserve">  </w:t>
      </w:r>
      <w:r w:rsidR="008D51D3" w:rsidRPr="00C65CDE">
        <w:t>Do you agree with the proposed approach to defin</w:t>
      </w:r>
      <w:r w:rsidR="000322AE">
        <w:t>e</w:t>
      </w:r>
      <w:r w:rsidR="008D51D3" w:rsidRPr="00C65CDE">
        <w:t xml:space="preserve"> rewards points</w:t>
      </w:r>
      <w:r w:rsidR="00AE64A7" w:rsidRPr="00C65CDE">
        <w:t>?</w:t>
      </w:r>
    </w:p>
    <w:p w:rsidR="008D51D3" w:rsidRDefault="00220E55" w:rsidP="008D51D3">
      <w:pPr>
        <w:ind w:left="720"/>
      </w:pPr>
      <w:sdt>
        <w:sdtPr>
          <w:id w:val="-1772626331"/>
          <w14:checkbox>
            <w14:checked w14:val="0"/>
            <w14:checkedState w14:val="2612" w14:font="MS Gothic"/>
            <w14:uncheckedState w14:val="2610" w14:font="MS Gothic"/>
          </w14:checkbox>
        </w:sdtPr>
        <w:sdtEndPr/>
        <w:sdtContent>
          <w:r w:rsidR="00137728">
            <w:rPr>
              <w:rFonts w:ascii="MS Gothic" w:eastAsia="MS Gothic" w:hAnsi="MS Gothic" w:hint="eastAsia"/>
            </w:rPr>
            <w:t>☐</w:t>
          </w:r>
        </w:sdtContent>
      </w:sdt>
      <w:r w:rsidR="008D51D3">
        <w:t xml:space="preserve"> </w:t>
      </w:r>
      <w:r w:rsidR="00C65CDE">
        <w:t>Yes</w:t>
      </w:r>
    </w:p>
    <w:p w:rsidR="008D51D3" w:rsidRDefault="00220E55" w:rsidP="008D51D3">
      <w:pPr>
        <w:ind w:left="720"/>
      </w:pPr>
      <w:sdt>
        <w:sdtPr>
          <w:id w:val="-1359652233"/>
          <w14:checkbox>
            <w14:checked w14:val="0"/>
            <w14:checkedState w14:val="2612" w14:font="MS Gothic"/>
            <w14:uncheckedState w14:val="2610" w14:font="MS Gothic"/>
          </w14:checkbox>
        </w:sdtPr>
        <w:sdtEndPr/>
        <w:sdtContent>
          <w:r w:rsidR="00137728">
            <w:rPr>
              <w:rFonts w:ascii="MS Gothic" w:eastAsia="MS Gothic" w:hAnsi="MS Gothic" w:hint="eastAsia"/>
            </w:rPr>
            <w:t>☐</w:t>
          </w:r>
        </w:sdtContent>
      </w:sdt>
      <w:r w:rsidR="008D51D3">
        <w:t xml:space="preserve"> </w:t>
      </w:r>
      <w:r w:rsidR="00C65CDE">
        <w:t>No</w:t>
      </w:r>
    </w:p>
    <w:p w:rsidR="008D51D3" w:rsidRDefault="00220E55" w:rsidP="008D51D3">
      <w:pPr>
        <w:ind w:left="720"/>
      </w:pPr>
      <w:sdt>
        <w:sdtPr>
          <w:id w:val="785310961"/>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Other – Please Explain Below</w:t>
      </w:r>
    </w:p>
    <w:p w:rsidR="00DB5F5F" w:rsidRPr="00DB5F5F" w:rsidRDefault="008D51D3" w:rsidP="00DB5F5F">
      <w:r>
        <w:t>Explanation and Additional Comments:</w:t>
      </w:r>
    </w:p>
    <w:sdt>
      <w:sdtPr>
        <w:rPr>
          <w:lang w:val="en-US"/>
        </w:rPr>
        <w:id w:val="-521096620"/>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1513EE" w:rsidRPr="005A332D" w:rsidRDefault="001513EE" w:rsidP="002E2469">
      <w:pPr>
        <w:pStyle w:val="Heading1"/>
      </w:pPr>
      <w:r>
        <w:t xml:space="preserve">What </w:t>
      </w:r>
      <w:r w:rsidR="00402B4A">
        <w:t xml:space="preserve">Should Not Be Considered </w:t>
      </w:r>
      <w:r>
        <w:t>Rewards Points?</w:t>
      </w:r>
    </w:p>
    <w:p w:rsidR="00480294" w:rsidRDefault="00F01062" w:rsidP="002E2469">
      <w:r>
        <w:t>Not all</w:t>
      </w:r>
      <w:r w:rsidR="00952349">
        <w:t xml:space="preserve"> </w:t>
      </w:r>
      <w:r w:rsidR="00480294">
        <w:t>benefit</w:t>
      </w:r>
      <w:r w:rsidR="00952349">
        <w:t>s</w:t>
      </w:r>
      <w:r w:rsidR="00480294">
        <w:t xml:space="preserve"> that </w:t>
      </w:r>
      <w:r w:rsidR="00952349">
        <w:t xml:space="preserve">are </w:t>
      </w:r>
      <w:r w:rsidR="00480294">
        <w:t xml:space="preserve">earned </w:t>
      </w:r>
      <w:r w:rsidR="000322AE">
        <w:t xml:space="preserve">by accumulating partial entitlement </w:t>
      </w:r>
      <w:r w:rsidR="00480294">
        <w:t xml:space="preserve">across transactions </w:t>
      </w:r>
      <w:r w:rsidR="008355BC">
        <w:t>or through spending a certain amount</w:t>
      </w:r>
      <w:r w:rsidR="00480294">
        <w:t xml:space="preserve"> </w:t>
      </w:r>
      <w:r w:rsidR="001D67B7">
        <w:t xml:space="preserve">of money </w:t>
      </w:r>
      <w:r w:rsidR="00952349">
        <w:t xml:space="preserve">are </w:t>
      </w:r>
      <w:r w:rsidR="00480294">
        <w:t>rewards point</w:t>
      </w:r>
      <w:r w:rsidR="00952349">
        <w:t>s</w:t>
      </w:r>
      <w:r w:rsidR="00480294">
        <w:t xml:space="preserve">.  </w:t>
      </w:r>
      <w:r w:rsidR="000322AE">
        <w:t xml:space="preserve">Examples of things that are not rewards points include </w:t>
      </w:r>
      <w:r w:rsidR="00480294">
        <w:t>t</w:t>
      </w:r>
      <w:r w:rsidR="00B30EFA">
        <w:t>ickets, c</w:t>
      </w:r>
      <w:r w:rsidR="00F16810" w:rsidRPr="005A332D">
        <w:t>oupons or vouchers</w:t>
      </w:r>
      <w:r w:rsidR="00B30EFA">
        <w:t xml:space="preserve"> for goods or services or price reductions in </w:t>
      </w:r>
      <w:r w:rsidR="0033618C">
        <w:t xml:space="preserve">the </w:t>
      </w:r>
      <w:r w:rsidR="00B30EFA">
        <w:t>future</w:t>
      </w:r>
      <w:r w:rsidR="00F16810" w:rsidRPr="005A332D">
        <w:t xml:space="preserve"> </w:t>
      </w:r>
      <w:r w:rsidR="00B30EFA">
        <w:t xml:space="preserve">that represent a right already purchased or granted </w:t>
      </w:r>
      <w:r>
        <w:t>in full</w:t>
      </w:r>
      <w:r w:rsidR="00B30EFA">
        <w:t>.</w:t>
      </w:r>
      <w:r w:rsidR="00B8307C">
        <w:t xml:space="preserve">  </w:t>
      </w:r>
    </w:p>
    <w:p w:rsidR="001513EE" w:rsidRDefault="00480294" w:rsidP="001625A6">
      <w:r>
        <w:t>For example, a</w:t>
      </w:r>
      <w:r w:rsidR="00B8307C">
        <w:t xml:space="preserve"> discount printed on a receipt </w:t>
      </w:r>
      <w:r w:rsidR="0033618C">
        <w:t xml:space="preserve">that gives the </w:t>
      </w:r>
      <w:r w:rsidR="000322AE">
        <w:t xml:space="preserve">customer </w:t>
      </w:r>
      <w:r w:rsidR="00B8307C">
        <w:t xml:space="preserve">$10 off </w:t>
      </w:r>
      <w:r w:rsidR="00CF448A">
        <w:t>their</w:t>
      </w:r>
      <w:r w:rsidR="0033618C">
        <w:t xml:space="preserve"> next purchase if </w:t>
      </w:r>
      <w:r w:rsidR="00B8307C">
        <w:t xml:space="preserve">it </w:t>
      </w:r>
      <w:r w:rsidR="00CF448A">
        <w:t xml:space="preserve">is </w:t>
      </w:r>
      <w:r w:rsidR="00B8307C">
        <w:t>used during the next week is not a “</w:t>
      </w:r>
      <w:r w:rsidR="00287214">
        <w:t>rewards</w:t>
      </w:r>
      <w:r w:rsidR="00B8307C">
        <w:t xml:space="preserve"> point”</w:t>
      </w:r>
      <w:r>
        <w:t xml:space="preserve"> nor is </w:t>
      </w:r>
      <w:r w:rsidR="00967871">
        <w:t>a coupon</w:t>
      </w:r>
      <w:r>
        <w:t xml:space="preserve"> for 20</w:t>
      </w:r>
      <w:r w:rsidR="000322AE">
        <w:t xml:space="preserve"> percent</w:t>
      </w:r>
      <w:r>
        <w:t xml:space="preserve"> of</w:t>
      </w:r>
      <w:r w:rsidR="00284BD6">
        <w:t>f</w:t>
      </w:r>
      <w:r>
        <w:t xml:space="preserve"> the next purchase</w:t>
      </w:r>
      <w:r w:rsidR="00967871">
        <w:t xml:space="preserve"> </w:t>
      </w:r>
      <w:r w:rsidR="000322AE">
        <w:t xml:space="preserve">when </w:t>
      </w:r>
      <w:r w:rsidR="00967871">
        <w:t>the consumer spent at least $100 in a single transaction</w:t>
      </w:r>
      <w:r w:rsidR="00B8307C">
        <w:t>.</w:t>
      </w:r>
      <w:r w:rsidR="00B12DFD">
        <w:t xml:space="preserve"> </w:t>
      </w:r>
      <w:r w:rsidR="008011C9">
        <w:t xml:space="preserve"> </w:t>
      </w:r>
      <w:r w:rsidR="009572E5">
        <w:t xml:space="preserve"> </w:t>
      </w:r>
      <w:r w:rsidR="00B12DFD">
        <w:t xml:space="preserve">These </w:t>
      </w:r>
      <w:r w:rsidR="0081002C">
        <w:t xml:space="preserve">discounts </w:t>
      </w:r>
      <w:r w:rsidR="00B12DFD">
        <w:t xml:space="preserve">would not be captured by the </w:t>
      </w:r>
      <w:r w:rsidR="00E4466A">
        <w:t>rewards point</w:t>
      </w:r>
      <w:r w:rsidR="001625A6">
        <w:t>s</w:t>
      </w:r>
      <w:r w:rsidR="00E4466A">
        <w:t xml:space="preserve"> rules</w:t>
      </w:r>
      <w:r w:rsidR="00B12DFD">
        <w:t xml:space="preserve"> because they</w:t>
      </w:r>
      <w:r w:rsidR="0081002C">
        <w:t xml:space="preserve"> are a right granted in full</w:t>
      </w:r>
      <w:r w:rsidR="0020575B">
        <w:t>,</w:t>
      </w:r>
      <w:r w:rsidR="0081002C">
        <w:t xml:space="preserve"> </w:t>
      </w:r>
      <w:r w:rsidR="0020575B">
        <w:t xml:space="preserve">they </w:t>
      </w:r>
      <w:r w:rsidR="00B12DFD">
        <w:t xml:space="preserve">do not express </w:t>
      </w:r>
      <w:r w:rsidR="000322AE">
        <w:t xml:space="preserve">partial </w:t>
      </w:r>
      <w:r w:rsidR="00B12DFD">
        <w:t xml:space="preserve">progress towards a </w:t>
      </w:r>
      <w:r w:rsidR="00B94055">
        <w:t xml:space="preserve">future </w:t>
      </w:r>
      <w:r w:rsidR="00B12DFD">
        <w:t>benefit</w:t>
      </w:r>
      <w:r w:rsidR="0020575B">
        <w:t xml:space="preserve"> and they are not capable of being accumulated across multiple transactions</w:t>
      </w:r>
      <w:r w:rsidR="00B12DFD">
        <w:t>.</w:t>
      </w:r>
    </w:p>
    <w:p w:rsidR="00F6382B" w:rsidRDefault="001513EE" w:rsidP="00F6382B">
      <w:r>
        <w:lastRenderedPageBreak/>
        <w:t xml:space="preserve">Some </w:t>
      </w:r>
      <w:r w:rsidR="000322AE">
        <w:t xml:space="preserve">partial progress </w:t>
      </w:r>
      <w:r>
        <w:t>rewards are proposed to be excluded because</w:t>
      </w:r>
      <w:r w:rsidR="00480294">
        <w:t xml:space="preserve"> </w:t>
      </w:r>
      <w:r>
        <w:t>they</w:t>
      </w:r>
      <w:r w:rsidR="00480294">
        <w:t xml:space="preserve"> deal with specific goods or services</w:t>
      </w:r>
      <w:r>
        <w:t xml:space="preserve">.  It would be unreasonable to require a business to keep a </w:t>
      </w:r>
      <w:r w:rsidR="001625A6">
        <w:t>particular</w:t>
      </w:r>
      <w:r>
        <w:t xml:space="preserve"> good or service in stock forever.  </w:t>
      </w:r>
      <w:r w:rsidR="005639CA">
        <w:t>A parallel can be drawn with t</w:t>
      </w:r>
      <w:r>
        <w:t xml:space="preserve">he gift card </w:t>
      </w:r>
      <w:r w:rsidR="001D67B7">
        <w:t xml:space="preserve">expiry </w:t>
      </w:r>
      <w:r>
        <w:t>rules under the CPA</w:t>
      </w:r>
      <w:r w:rsidR="001D67B7">
        <w:t>: the gift card expiry limit does</w:t>
      </w:r>
      <w:r>
        <w:t xml:space="preserve"> not apply to a voucher that is redeemable for </w:t>
      </w:r>
      <w:r w:rsidR="00F01062">
        <w:t xml:space="preserve">one </w:t>
      </w:r>
      <w:r>
        <w:t>specific good or service</w:t>
      </w:r>
      <w:r w:rsidR="000322AE">
        <w:t xml:space="preserve"> such as a specific set of services at a spa.</w:t>
      </w:r>
    </w:p>
    <w:p w:rsidR="001625A6" w:rsidRDefault="001625A6" w:rsidP="00F6382B">
      <w:r>
        <w:t xml:space="preserve">Many of these programs are also </w:t>
      </w:r>
      <w:r w:rsidR="00C24ACF">
        <w:t xml:space="preserve">simple </w:t>
      </w:r>
      <w:r>
        <w:t xml:space="preserve">punch </w:t>
      </w:r>
      <w:r w:rsidR="00C24ACF">
        <w:t>or stamp card</w:t>
      </w:r>
      <w:r>
        <w:t xml:space="preserve"> incentives offered by small retailers.  </w:t>
      </w:r>
      <w:r w:rsidR="000322AE">
        <w:t>A</w:t>
      </w:r>
      <w:r>
        <w:t xml:space="preserve"> regulatory regime on such offers</w:t>
      </w:r>
      <w:r w:rsidR="000322AE">
        <w:t xml:space="preserve"> may be unduly burdensome to business</w:t>
      </w:r>
      <w:r>
        <w:t>.</w:t>
      </w:r>
    </w:p>
    <w:p w:rsidR="00971932" w:rsidRPr="00BA1A04" w:rsidRDefault="001513EE" w:rsidP="00F6382B">
      <w:r w:rsidRPr="002E2469">
        <w:t>Accordingly, it is proposed to exclude from these rules</w:t>
      </w:r>
      <w:r w:rsidR="004F43B0" w:rsidRPr="002E2469">
        <w:t xml:space="preserve"> </w:t>
      </w:r>
      <w:r w:rsidRPr="002E2469">
        <w:t>f</w:t>
      </w:r>
      <w:r w:rsidR="00B8307C" w:rsidRPr="002E2469">
        <w:t xml:space="preserve">requent customer </w:t>
      </w:r>
      <w:r w:rsidR="00287214" w:rsidRPr="002E2469">
        <w:t>rewards</w:t>
      </w:r>
      <w:r w:rsidR="00B30EFA" w:rsidRPr="002E2469">
        <w:t xml:space="preserve"> offers </w:t>
      </w:r>
      <w:r w:rsidR="00B8307C" w:rsidRPr="002E2469">
        <w:t xml:space="preserve">that </w:t>
      </w:r>
      <w:r w:rsidR="001D67B7">
        <w:t>provide</w:t>
      </w:r>
      <w:r w:rsidR="00B8307C" w:rsidRPr="002E2469">
        <w:t xml:space="preserve"> “every x number of transactions </w:t>
      </w:r>
      <w:r w:rsidR="005639CA">
        <w:t xml:space="preserve">for a certain product </w:t>
      </w:r>
      <w:r w:rsidR="00B8307C" w:rsidRPr="002E2469">
        <w:t>earn</w:t>
      </w:r>
      <w:r w:rsidR="00BA1A04">
        <w:t>s</w:t>
      </w:r>
      <w:r w:rsidR="00B8307C" w:rsidRPr="002E2469">
        <w:t xml:space="preserve"> a free transaction</w:t>
      </w:r>
      <w:r w:rsidR="005639CA">
        <w:t xml:space="preserve"> for the same product</w:t>
      </w:r>
      <w:r w:rsidR="00B8307C" w:rsidRPr="002E2469">
        <w:t>”</w:t>
      </w:r>
      <w:r w:rsidR="001D67B7">
        <w:t xml:space="preserve"> and are </w:t>
      </w:r>
      <w:r w:rsidR="00F16810" w:rsidRPr="002E2469">
        <w:t>redeem</w:t>
      </w:r>
      <w:r w:rsidR="000322AE">
        <w:t>able</w:t>
      </w:r>
      <w:r w:rsidR="00F16810" w:rsidRPr="002E2469">
        <w:t xml:space="preserve"> for </w:t>
      </w:r>
      <w:r w:rsidR="00DB3AE3">
        <w:t>specific</w:t>
      </w:r>
      <w:r w:rsidR="00F16810" w:rsidRPr="001625A6">
        <w:t xml:space="preserve"> </w:t>
      </w:r>
      <w:r w:rsidR="00FB539D" w:rsidRPr="001625A6">
        <w:t xml:space="preserve">goods </w:t>
      </w:r>
      <w:r w:rsidR="00F16810" w:rsidRPr="001625A6">
        <w:t xml:space="preserve">or services that </w:t>
      </w:r>
      <w:r w:rsidR="00F16810" w:rsidRPr="00BA1A04">
        <w:t xml:space="preserve">are identified </w:t>
      </w:r>
      <w:r w:rsidR="00C13B20" w:rsidRPr="00BA1A04">
        <w:t>at the outset</w:t>
      </w:r>
      <w:r w:rsidRPr="00BA1A04">
        <w:t xml:space="preserve">.  </w:t>
      </w:r>
      <w:r w:rsidR="000322AE">
        <w:t>For example, t</w:t>
      </w:r>
      <w:r w:rsidRPr="00BA1A04">
        <w:t>his would exclude</w:t>
      </w:r>
      <w:r w:rsidR="00C65CDE" w:rsidRPr="00BA1A04">
        <w:t xml:space="preserve"> offers </w:t>
      </w:r>
      <w:r w:rsidRPr="00BA1A04">
        <w:t xml:space="preserve">such as </w:t>
      </w:r>
      <w:r w:rsidR="00F16810" w:rsidRPr="00BA1A04">
        <w:t>coffee cards</w:t>
      </w:r>
      <w:r w:rsidR="000322AE">
        <w:t xml:space="preserve"> which offer </w:t>
      </w:r>
      <w:r w:rsidR="00F16810" w:rsidRPr="00BA1A04">
        <w:t xml:space="preserve">every </w:t>
      </w:r>
      <w:r w:rsidR="000322AE">
        <w:t>ten</w:t>
      </w:r>
      <w:r w:rsidRPr="00BA1A04">
        <w:t xml:space="preserve">th </w:t>
      </w:r>
      <w:r w:rsidR="00CF448A" w:rsidRPr="00BA1A04">
        <w:t>regular size drink</w:t>
      </w:r>
      <w:r w:rsidR="000322AE">
        <w:t xml:space="preserve"> free</w:t>
      </w:r>
      <w:r w:rsidR="00CF448A" w:rsidRPr="00BA1A04">
        <w:t xml:space="preserve"> or a bakery punch card </w:t>
      </w:r>
      <w:r w:rsidR="00C65CDE" w:rsidRPr="00BA1A04">
        <w:t>giving</w:t>
      </w:r>
      <w:r w:rsidR="00CF448A" w:rsidRPr="00BA1A04">
        <w:t xml:space="preserve"> every </w:t>
      </w:r>
      <w:r w:rsidR="000322AE">
        <w:t>seventh</w:t>
      </w:r>
      <w:r w:rsidR="00CF448A" w:rsidRPr="00BA1A04">
        <w:t xml:space="preserve"> loaf of bread (any type) </w:t>
      </w:r>
      <w:r w:rsidR="00C65CDE" w:rsidRPr="00BA1A04">
        <w:t>free.</w:t>
      </w:r>
    </w:p>
    <w:p w:rsidR="00F6382B" w:rsidRPr="00BA1A04" w:rsidRDefault="00284BD6" w:rsidP="00F6382B">
      <w:pPr>
        <w:pStyle w:val="Heading2"/>
      </w:pPr>
      <w:r w:rsidRPr="00BA1A04">
        <w:t xml:space="preserve">Proposed regulation </w:t>
      </w:r>
      <w:r w:rsidR="00F6382B" w:rsidRPr="00BA1A04">
        <w:t>text:</w:t>
      </w:r>
    </w:p>
    <w:p w:rsidR="00CF448A" w:rsidRPr="00B502B7" w:rsidRDefault="00CF448A" w:rsidP="00B502B7">
      <w:pPr>
        <w:pStyle w:val="CommentText"/>
        <w:ind w:left="720"/>
        <w:rPr>
          <w:sz w:val="24"/>
          <w:szCs w:val="24"/>
        </w:rPr>
      </w:pPr>
      <w:r w:rsidRPr="00B502B7">
        <w:rPr>
          <w:sz w:val="24"/>
          <w:szCs w:val="24"/>
        </w:rPr>
        <w:t xml:space="preserve">“For greater certainty, </w:t>
      </w:r>
      <w:proofErr w:type="gramStart"/>
      <w:r w:rsidRPr="00B502B7">
        <w:rPr>
          <w:sz w:val="24"/>
          <w:szCs w:val="24"/>
        </w:rPr>
        <w:t>rewards offers</w:t>
      </w:r>
      <w:proofErr w:type="gramEnd"/>
      <w:r w:rsidRPr="00B502B7">
        <w:rPr>
          <w:sz w:val="24"/>
          <w:szCs w:val="24"/>
        </w:rPr>
        <w:t xml:space="preserve"> that: </w:t>
      </w:r>
    </w:p>
    <w:p w:rsidR="00CF448A" w:rsidRPr="00B502B7" w:rsidRDefault="00CF448A" w:rsidP="00B502B7">
      <w:pPr>
        <w:pStyle w:val="CommentText"/>
        <w:ind w:left="720"/>
        <w:rPr>
          <w:sz w:val="24"/>
          <w:szCs w:val="24"/>
        </w:rPr>
      </w:pPr>
      <w:r w:rsidRPr="00B502B7">
        <w:rPr>
          <w:sz w:val="24"/>
          <w:szCs w:val="24"/>
        </w:rPr>
        <w:t xml:space="preserve">(1) </w:t>
      </w:r>
      <w:proofErr w:type="gramStart"/>
      <w:r w:rsidRPr="00B502B7">
        <w:rPr>
          <w:sz w:val="24"/>
          <w:szCs w:val="24"/>
        </w:rPr>
        <w:t>propose</w:t>
      </w:r>
      <w:proofErr w:type="gramEnd"/>
      <w:r w:rsidRPr="00B502B7">
        <w:rPr>
          <w:sz w:val="24"/>
          <w:szCs w:val="24"/>
        </w:rPr>
        <w:t xml:space="preserve"> to provide a consumer with one specific good or service after a certain amount of </w:t>
      </w:r>
      <w:r w:rsidR="002818BD">
        <w:rPr>
          <w:sz w:val="24"/>
          <w:szCs w:val="24"/>
        </w:rPr>
        <w:t>partial</w:t>
      </w:r>
      <w:r w:rsidR="002818BD" w:rsidRPr="00B502B7">
        <w:rPr>
          <w:sz w:val="24"/>
          <w:szCs w:val="24"/>
        </w:rPr>
        <w:t xml:space="preserve"> </w:t>
      </w:r>
      <w:r w:rsidRPr="00B502B7">
        <w:rPr>
          <w:sz w:val="24"/>
          <w:szCs w:val="24"/>
        </w:rPr>
        <w:t xml:space="preserve">progress occurs; </w:t>
      </w:r>
      <w:r w:rsidR="00025499">
        <w:rPr>
          <w:sz w:val="24"/>
          <w:szCs w:val="24"/>
        </w:rPr>
        <w:t>and</w:t>
      </w:r>
      <w:r w:rsidR="00025499" w:rsidRPr="00B502B7">
        <w:rPr>
          <w:sz w:val="24"/>
          <w:szCs w:val="24"/>
        </w:rPr>
        <w:t xml:space="preserve"> </w:t>
      </w:r>
    </w:p>
    <w:p w:rsidR="004D2D02" w:rsidRDefault="00CF448A" w:rsidP="00B502B7">
      <w:pPr>
        <w:pStyle w:val="CommentText"/>
        <w:ind w:left="720"/>
        <w:rPr>
          <w:sz w:val="24"/>
          <w:szCs w:val="24"/>
        </w:rPr>
      </w:pPr>
      <w:r w:rsidRPr="00B502B7">
        <w:rPr>
          <w:sz w:val="24"/>
          <w:szCs w:val="24"/>
        </w:rPr>
        <w:t xml:space="preserve">(2) </w:t>
      </w:r>
      <w:proofErr w:type="gramStart"/>
      <w:r w:rsidRPr="00B502B7">
        <w:rPr>
          <w:sz w:val="24"/>
          <w:szCs w:val="24"/>
        </w:rPr>
        <w:t>where</w:t>
      </w:r>
      <w:proofErr w:type="gramEnd"/>
      <w:r w:rsidRPr="00B502B7">
        <w:rPr>
          <w:sz w:val="24"/>
          <w:szCs w:val="24"/>
        </w:rPr>
        <w:t xml:space="preserve"> the good or service is identified at the outset of the </w:t>
      </w:r>
      <w:r w:rsidR="00F6382B" w:rsidRPr="00B502B7">
        <w:rPr>
          <w:sz w:val="24"/>
          <w:szCs w:val="24"/>
        </w:rPr>
        <w:t xml:space="preserve">offer </w:t>
      </w:r>
    </w:p>
    <w:p w:rsidR="00CF448A" w:rsidRPr="00B502B7" w:rsidRDefault="00F6382B" w:rsidP="00B502B7">
      <w:pPr>
        <w:pStyle w:val="CommentText"/>
        <w:ind w:left="720"/>
        <w:rPr>
          <w:sz w:val="24"/>
          <w:szCs w:val="24"/>
        </w:rPr>
      </w:pPr>
      <w:proofErr w:type="gramStart"/>
      <w:r w:rsidRPr="00B502B7">
        <w:rPr>
          <w:sz w:val="24"/>
          <w:szCs w:val="24"/>
        </w:rPr>
        <w:t>are</w:t>
      </w:r>
      <w:proofErr w:type="gramEnd"/>
      <w:r w:rsidRPr="00B502B7">
        <w:rPr>
          <w:sz w:val="24"/>
          <w:szCs w:val="24"/>
        </w:rPr>
        <w:t xml:space="preserve"> not ‘rewards points’</w:t>
      </w:r>
      <w:r w:rsidR="00CF448A" w:rsidRPr="00B502B7">
        <w:rPr>
          <w:sz w:val="24"/>
          <w:szCs w:val="24"/>
        </w:rPr>
        <w:t>.”</w:t>
      </w:r>
    </w:p>
    <w:p w:rsidR="008D51D3" w:rsidRDefault="001C1E7C" w:rsidP="001C1E7C">
      <w:r w:rsidRPr="00BA1A04">
        <w:rPr>
          <w:b/>
        </w:rPr>
        <w:t xml:space="preserve">Question </w:t>
      </w:r>
      <w:r w:rsidR="00FB3569">
        <w:rPr>
          <w:b/>
        </w:rPr>
        <w:t>#</w:t>
      </w:r>
      <w:r w:rsidRPr="00BA1A04">
        <w:rPr>
          <w:b/>
        </w:rPr>
        <w:t xml:space="preserve">2:  </w:t>
      </w:r>
      <w:r w:rsidR="008D51D3" w:rsidRPr="00BA1A04">
        <w:t>Do you agree with the proposed definition of rewards</w:t>
      </w:r>
      <w:r w:rsidR="008D51D3">
        <w:t xml:space="preserve"> points?</w:t>
      </w:r>
    </w:p>
    <w:p w:rsidR="008D51D3" w:rsidRDefault="00220E55" w:rsidP="008D51D3">
      <w:pPr>
        <w:ind w:left="720"/>
      </w:pPr>
      <w:sdt>
        <w:sdtPr>
          <w:id w:val="-553546879"/>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C65CDE">
        <w:t>Yes</w:t>
      </w:r>
    </w:p>
    <w:p w:rsidR="008D51D3" w:rsidRDefault="00220E55" w:rsidP="008D51D3">
      <w:pPr>
        <w:ind w:left="720"/>
      </w:pPr>
      <w:sdt>
        <w:sdtPr>
          <w:id w:val="730204724"/>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C65CDE">
        <w:t>No</w:t>
      </w:r>
    </w:p>
    <w:p w:rsidR="008D51D3" w:rsidRDefault="00220E55" w:rsidP="008D51D3">
      <w:pPr>
        <w:ind w:left="720"/>
      </w:pPr>
      <w:sdt>
        <w:sdtPr>
          <w:id w:val="-1083375771"/>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Other – Please Explain Below</w:t>
      </w:r>
    </w:p>
    <w:p w:rsidR="008D51D3" w:rsidRDefault="008D51D3" w:rsidP="008D51D3">
      <w:r>
        <w:t>Explanation and Additional Comments:</w:t>
      </w:r>
    </w:p>
    <w:sdt>
      <w:sdtPr>
        <w:rPr>
          <w:lang w:val="en-US"/>
        </w:rPr>
        <w:id w:val="1027376636"/>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A27566" w:rsidRDefault="00A27566" w:rsidP="002E2469">
      <w:pPr>
        <w:pStyle w:val="Heading1"/>
      </w:pPr>
      <w:r>
        <w:lastRenderedPageBreak/>
        <w:t xml:space="preserve">Clarification of </w:t>
      </w:r>
      <w:r w:rsidR="00494271">
        <w:t>time</w:t>
      </w:r>
      <w:r w:rsidR="00605B7B">
        <w:t>-</w:t>
      </w:r>
      <w:r w:rsidR="00494271">
        <w:t>alone expiry</w:t>
      </w:r>
    </w:p>
    <w:p w:rsidR="00A27566" w:rsidRPr="005A332D" w:rsidRDefault="00A27566" w:rsidP="002E2469">
      <w:r>
        <w:t xml:space="preserve">The amendments do not prevent </w:t>
      </w:r>
      <w:r w:rsidR="005770DC">
        <w:t xml:space="preserve">rewards </w:t>
      </w:r>
      <w:r>
        <w:t xml:space="preserve">points </w:t>
      </w:r>
      <w:r w:rsidR="005770DC">
        <w:t xml:space="preserve">from </w:t>
      </w:r>
      <w:r>
        <w:t xml:space="preserve">expiring </w:t>
      </w:r>
      <w:r w:rsidRPr="00D5591C">
        <w:t xml:space="preserve">if there is another reason </w:t>
      </w:r>
      <w:r w:rsidR="005770DC">
        <w:t>for expiry in addition to</w:t>
      </w:r>
      <w:r>
        <w:t xml:space="preserve"> the passage of </w:t>
      </w:r>
      <w:r w:rsidRPr="00D5591C">
        <w:t xml:space="preserve">time.  This </w:t>
      </w:r>
      <w:r w:rsidR="00C13B20">
        <w:t>additional reason must</w:t>
      </w:r>
      <w:r w:rsidRPr="00D5591C">
        <w:t xml:space="preserve"> be a substantive factor and not simply a disguised </w:t>
      </w:r>
      <w:r w:rsidR="00DB5564">
        <w:t xml:space="preserve">means of </w:t>
      </w:r>
      <w:r w:rsidRPr="00D5591C">
        <w:t>expiry for time</w:t>
      </w:r>
      <w:r w:rsidR="00605B7B">
        <w:t>-</w:t>
      </w:r>
      <w:r w:rsidRPr="00D5591C">
        <w:t>alone.</w:t>
      </w:r>
    </w:p>
    <w:p w:rsidR="0058670F" w:rsidRDefault="00A27566" w:rsidP="002E2469">
      <w:r w:rsidRPr="007C2595">
        <w:t xml:space="preserve">For example, </w:t>
      </w:r>
      <w:r>
        <w:t>a business may</w:t>
      </w:r>
      <w:r w:rsidR="00DB5564">
        <w:t xml:space="preserve"> s</w:t>
      </w:r>
      <w:r w:rsidR="00544A34">
        <w:t>tate</w:t>
      </w:r>
      <w:r>
        <w:t xml:space="preserve"> that </w:t>
      </w:r>
      <w:r w:rsidRPr="007C2595">
        <w:t>if a consumer doesn’t engage in transactions for a</w:t>
      </w:r>
      <w:r>
        <w:t xml:space="preserve"> certain</w:t>
      </w:r>
      <w:r w:rsidRPr="007C2595">
        <w:t xml:space="preserve"> period of time</w:t>
      </w:r>
      <w:r>
        <w:t xml:space="preserve"> </w:t>
      </w:r>
      <w:r w:rsidR="00494271">
        <w:t xml:space="preserve">then </w:t>
      </w:r>
      <w:r>
        <w:t xml:space="preserve">their points </w:t>
      </w:r>
      <w:r w:rsidR="005D4893">
        <w:t xml:space="preserve">will </w:t>
      </w:r>
      <w:r w:rsidR="005770DC">
        <w:t>expire</w:t>
      </w:r>
      <w:r w:rsidRPr="007C2595">
        <w:t>.</w:t>
      </w:r>
      <w:r w:rsidR="0058670F">
        <w:t xml:space="preserve">  The </w:t>
      </w:r>
      <w:r w:rsidR="003B26F7">
        <w:t>purpose</w:t>
      </w:r>
      <w:r w:rsidR="0058670F">
        <w:t xml:space="preserve"> of loyalty programs is to encourage </w:t>
      </w:r>
      <w:r w:rsidR="00AE64A7">
        <w:t xml:space="preserve">frequent </w:t>
      </w:r>
      <w:r w:rsidR="0058670F">
        <w:t xml:space="preserve">spending </w:t>
      </w:r>
      <w:r w:rsidR="00AE64A7">
        <w:t>with</w:t>
      </w:r>
      <w:r w:rsidR="005770DC">
        <w:t xml:space="preserve"> a particular business</w:t>
      </w:r>
      <w:r w:rsidR="00DB5564">
        <w:t xml:space="preserve">.  It </w:t>
      </w:r>
      <w:r w:rsidR="0058670F">
        <w:t xml:space="preserve">is </w:t>
      </w:r>
      <w:r w:rsidR="002C0E75">
        <w:t xml:space="preserve">reasonable </w:t>
      </w:r>
      <w:r w:rsidR="0058670F">
        <w:t xml:space="preserve">that a business expects </w:t>
      </w:r>
      <w:r w:rsidR="005770DC">
        <w:t xml:space="preserve">repeated </w:t>
      </w:r>
      <w:r w:rsidR="0058670F">
        <w:t xml:space="preserve">spending </w:t>
      </w:r>
      <w:r w:rsidR="00DB5564">
        <w:t xml:space="preserve">to take place </w:t>
      </w:r>
      <w:r w:rsidR="0058670F">
        <w:t xml:space="preserve">as part of the “bargain” it makes </w:t>
      </w:r>
      <w:r w:rsidR="005770DC">
        <w:t>when</w:t>
      </w:r>
      <w:r w:rsidR="0058670F">
        <w:t xml:space="preserve"> issuing rewards points</w:t>
      </w:r>
      <w:r w:rsidR="00DB5564">
        <w:t xml:space="preserve"> to a </w:t>
      </w:r>
      <w:r w:rsidR="00143914">
        <w:t>consumer</w:t>
      </w:r>
      <w:r w:rsidR="002C0E75">
        <w:t>.</w:t>
      </w:r>
    </w:p>
    <w:p w:rsidR="00760870" w:rsidRDefault="00A27566" w:rsidP="002E2469">
      <w:r>
        <w:t xml:space="preserve">However, </w:t>
      </w:r>
      <w:r w:rsidR="00E4466A">
        <w:t xml:space="preserve">rewards </w:t>
      </w:r>
      <w:r w:rsidR="005D4893">
        <w:t>point</w:t>
      </w:r>
      <w:r w:rsidR="00944053">
        <w:t>s</w:t>
      </w:r>
      <w:r w:rsidR="00AE64A7">
        <w:t xml:space="preserve"> </w:t>
      </w:r>
      <w:r w:rsidR="00944053">
        <w:t>expiry</w:t>
      </w:r>
      <w:r>
        <w:t xml:space="preserve"> of this sort cannot </w:t>
      </w:r>
      <w:r w:rsidR="00DB5564">
        <w:t xml:space="preserve">be dependent </w:t>
      </w:r>
      <w:r>
        <w:t>on t</w:t>
      </w:r>
      <w:r w:rsidRPr="007C2595">
        <w:t xml:space="preserve">he consumer </w:t>
      </w:r>
      <w:r w:rsidR="00DB5564">
        <w:t>merely</w:t>
      </w:r>
      <w:r>
        <w:t xml:space="preserve"> </w:t>
      </w:r>
      <w:r w:rsidRPr="007C2595">
        <w:t>failing to ask for their points to not expire</w:t>
      </w:r>
      <w:r w:rsidR="00C13B20">
        <w:t xml:space="preserve">.  </w:t>
      </w:r>
      <w:r w:rsidR="00DB5564">
        <w:t>Expiry</w:t>
      </w:r>
      <w:r w:rsidR="00323D74">
        <w:t xml:space="preserve"> should be based on something substantive</w:t>
      </w:r>
      <w:r w:rsidR="003B26F7">
        <w:t>,</w:t>
      </w:r>
      <w:r w:rsidR="00323D74">
        <w:t xml:space="preserve"> such as not earning or </w:t>
      </w:r>
      <w:r w:rsidR="00944053">
        <w:t xml:space="preserve">redeeming </w:t>
      </w:r>
      <w:r w:rsidR="00323D74">
        <w:t>points for a period of time.</w:t>
      </w:r>
    </w:p>
    <w:p w:rsidR="001C1E7C" w:rsidRDefault="001C1E7C" w:rsidP="002E2469">
      <w:r w:rsidRPr="005A332D">
        <w:t xml:space="preserve">The credit back provision in 47.1(5) needs an </w:t>
      </w:r>
      <w:r w:rsidR="00C52FA7">
        <w:t>exception</w:t>
      </w:r>
      <w:r w:rsidR="00C52FA7" w:rsidRPr="005A332D">
        <w:t xml:space="preserve"> </w:t>
      </w:r>
      <w:r w:rsidRPr="005A332D">
        <w:t xml:space="preserve">to </w:t>
      </w:r>
      <w:r>
        <w:t>clarify that it</w:t>
      </w:r>
      <w:r w:rsidR="00DB5564">
        <w:t xml:space="preserve"> only</w:t>
      </w:r>
      <w:r w:rsidRPr="005A332D">
        <w:t xml:space="preserve"> appl</w:t>
      </w:r>
      <w:r>
        <w:t>ies</w:t>
      </w:r>
      <w:r w:rsidRPr="005A332D">
        <w:t xml:space="preserve"> to points expired </w:t>
      </w:r>
      <w:r w:rsidR="003C127F">
        <w:t xml:space="preserve">in the relevant time period </w:t>
      </w:r>
      <w:r>
        <w:t>due to the passage</w:t>
      </w:r>
      <w:r w:rsidRPr="005A332D">
        <w:t xml:space="preserve"> of time</w:t>
      </w:r>
      <w:r w:rsidR="00605B7B">
        <w:t>-</w:t>
      </w:r>
      <w:r w:rsidRPr="005A332D">
        <w:t>alone – it should have the same scope as the rule in 47.1(1).</w:t>
      </w:r>
      <w:r w:rsidR="00846D58">
        <w:t xml:space="preserve">  See the Appendix for the text of these amendments to the CPA.</w:t>
      </w:r>
    </w:p>
    <w:p w:rsidR="001C1E7C" w:rsidRPr="00F6382B" w:rsidRDefault="001C1E7C" w:rsidP="001C1E7C">
      <w:pPr>
        <w:pStyle w:val="Heading2"/>
      </w:pPr>
      <w:r w:rsidRPr="00F6382B">
        <w:t>Proposed regulation text:</w:t>
      </w:r>
    </w:p>
    <w:p w:rsidR="00A27566" w:rsidRDefault="00C24ACF" w:rsidP="00B502B7">
      <w:pPr>
        <w:ind w:left="720"/>
      </w:pPr>
      <w:r w:rsidRPr="00B502B7">
        <w:t>“</w:t>
      </w:r>
      <w:r w:rsidR="00A27566" w:rsidRPr="00B502B7">
        <w:t xml:space="preserve">Time-alone expiry means the </w:t>
      </w:r>
      <w:r w:rsidR="00944053" w:rsidRPr="00B502B7">
        <w:t xml:space="preserve">expiry </w:t>
      </w:r>
      <w:r w:rsidR="00A27566" w:rsidRPr="00B502B7">
        <w:t xml:space="preserve">of points based </w:t>
      </w:r>
      <w:r w:rsidR="00944053" w:rsidRPr="00B502B7">
        <w:t xml:space="preserve">solely </w:t>
      </w:r>
      <w:r w:rsidR="00A27566" w:rsidRPr="00B502B7">
        <w:t xml:space="preserve">on reaching a certain point in time or based </w:t>
      </w:r>
      <w:r w:rsidR="00944053" w:rsidRPr="00B502B7">
        <w:t xml:space="preserve">solely </w:t>
      </w:r>
      <w:r w:rsidR="00A27566" w:rsidRPr="00B502B7">
        <w:t xml:space="preserve">on </w:t>
      </w:r>
      <w:r w:rsidR="00DB5564">
        <w:t xml:space="preserve">when a certain </w:t>
      </w:r>
      <w:r w:rsidR="00A27566" w:rsidRPr="00B502B7">
        <w:t>amount of time</w:t>
      </w:r>
      <w:r w:rsidR="00DB5564">
        <w:t xml:space="preserve"> has elapsed</w:t>
      </w:r>
      <w:r w:rsidR="00A27566" w:rsidRPr="00B502B7">
        <w:t>.</w:t>
      </w:r>
      <w:r w:rsidR="00C52FA7">
        <w:t>”</w:t>
      </w:r>
    </w:p>
    <w:p w:rsidR="00677035" w:rsidRPr="00B502B7" w:rsidRDefault="00677035" w:rsidP="00B502B7">
      <w:pPr>
        <w:ind w:left="720"/>
      </w:pPr>
      <w:proofErr w:type="gramStart"/>
      <w:r>
        <w:t>and</w:t>
      </w:r>
      <w:proofErr w:type="gramEnd"/>
    </w:p>
    <w:p w:rsidR="00494271" w:rsidRDefault="00C52FA7" w:rsidP="00B502B7">
      <w:pPr>
        <w:ind w:left="720"/>
      </w:pPr>
      <w:r>
        <w:t>“</w:t>
      </w:r>
      <w:r w:rsidR="00A27566" w:rsidRPr="00B502B7">
        <w:t xml:space="preserve">For greater certainty with respect to the interpretation of s. 47.1(1) of the Act, a consumer agreement under which rewards points are provided that </w:t>
      </w:r>
      <w:r w:rsidR="00BF74FB" w:rsidRPr="00B502B7">
        <w:t>states</w:t>
      </w:r>
      <w:r w:rsidR="00A27566" w:rsidRPr="00B502B7">
        <w:t xml:space="preserve"> rewards points expire due to the passage of time unless a consumer actively requests the points </w:t>
      </w:r>
      <w:r w:rsidR="005026EC" w:rsidRPr="00B502B7">
        <w:t xml:space="preserve">to </w:t>
      </w:r>
      <w:r w:rsidR="00A27566" w:rsidRPr="00B502B7">
        <w:t xml:space="preserve">not expire or </w:t>
      </w:r>
      <w:r w:rsidR="00453E60" w:rsidRPr="00B502B7">
        <w:t>the points</w:t>
      </w:r>
      <w:r w:rsidR="00A27566" w:rsidRPr="00B502B7">
        <w:t xml:space="preserve"> be reinstated after that period o</w:t>
      </w:r>
      <w:r w:rsidR="001C1E7C" w:rsidRPr="00B502B7">
        <w:t>f time contravenes s. 47.1(1).</w:t>
      </w:r>
      <w:r>
        <w:t>”</w:t>
      </w:r>
    </w:p>
    <w:p w:rsidR="00677035" w:rsidRPr="00B502B7" w:rsidRDefault="00677035" w:rsidP="00B502B7">
      <w:pPr>
        <w:ind w:left="720"/>
      </w:pPr>
      <w:proofErr w:type="gramStart"/>
      <w:r>
        <w:t>and</w:t>
      </w:r>
      <w:proofErr w:type="gramEnd"/>
    </w:p>
    <w:p w:rsidR="008D51D3" w:rsidRPr="00B502B7" w:rsidRDefault="00C52FA7" w:rsidP="00B502B7">
      <w:pPr>
        <w:ind w:left="720"/>
      </w:pPr>
      <w:r>
        <w:t>“</w:t>
      </w:r>
      <w:r w:rsidR="003A67E3" w:rsidRPr="00B502B7">
        <w:t xml:space="preserve">For greater certainty, the credit back obligation in section 47.1(5) </w:t>
      </w:r>
      <w:r w:rsidR="003A2020">
        <w:t>of</w:t>
      </w:r>
      <w:r w:rsidR="003A2020" w:rsidRPr="00B502B7">
        <w:t xml:space="preserve"> </w:t>
      </w:r>
      <w:r w:rsidR="003A67E3" w:rsidRPr="00B502B7">
        <w:t>the Act applies only to rewards points that were expired in the relevant time period due</w:t>
      </w:r>
      <w:r w:rsidR="001C1E7C" w:rsidRPr="00B502B7">
        <w:t xml:space="preserve"> to the passage of time alone.</w:t>
      </w:r>
      <w:r w:rsidR="00C24ACF" w:rsidRPr="00B502B7">
        <w:t>”</w:t>
      </w:r>
    </w:p>
    <w:p w:rsidR="008D51D3" w:rsidRDefault="001C1E7C" w:rsidP="001C1E7C">
      <w:r w:rsidRPr="00B13934">
        <w:rPr>
          <w:b/>
        </w:rPr>
        <w:t xml:space="preserve">Question </w:t>
      </w:r>
      <w:r w:rsidR="00FB3569">
        <w:rPr>
          <w:b/>
        </w:rPr>
        <w:t>#</w:t>
      </w:r>
      <w:r w:rsidRPr="00B13934">
        <w:rPr>
          <w:b/>
        </w:rPr>
        <w:t>3:</w:t>
      </w:r>
      <w:r>
        <w:t xml:space="preserve">  </w:t>
      </w:r>
      <w:r w:rsidR="008D51D3">
        <w:t>Do you agree with the proposed approach to time-alone expiry?</w:t>
      </w:r>
    </w:p>
    <w:p w:rsidR="008D51D3" w:rsidRDefault="00220E55" w:rsidP="008D51D3">
      <w:pPr>
        <w:ind w:left="720"/>
      </w:pPr>
      <w:sdt>
        <w:sdtPr>
          <w:id w:val="-2072656010"/>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C65CDE">
        <w:t xml:space="preserve"> Yes</w:t>
      </w:r>
    </w:p>
    <w:p w:rsidR="008D51D3" w:rsidRDefault="00220E55" w:rsidP="008D51D3">
      <w:pPr>
        <w:ind w:left="720"/>
      </w:pPr>
      <w:sdt>
        <w:sdtPr>
          <w:id w:val="1865394429"/>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C65CDE">
        <w:t>No</w:t>
      </w:r>
    </w:p>
    <w:p w:rsidR="008D51D3" w:rsidRDefault="00220E55" w:rsidP="008D51D3">
      <w:pPr>
        <w:ind w:left="720"/>
      </w:pPr>
      <w:sdt>
        <w:sdtPr>
          <w:id w:val="1319390004"/>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Other – Please Explain Below</w:t>
      </w:r>
    </w:p>
    <w:p w:rsidR="008D51D3" w:rsidRDefault="008D51D3" w:rsidP="008D51D3">
      <w:r>
        <w:t>Explanation and Additional Comments:</w:t>
      </w:r>
    </w:p>
    <w:sdt>
      <w:sdtPr>
        <w:rPr>
          <w:lang w:val="en-US"/>
        </w:rPr>
        <w:id w:val="-1951309756"/>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F211C1" w:rsidRDefault="00F211C1" w:rsidP="002E2469">
      <w:pPr>
        <w:pStyle w:val="Heading1"/>
      </w:pPr>
      <w:r>
        <w:t xml:space="preserve">Rewards Plan Termination </w:t>
      </w:r>
      <w:r w:rsidR="00494271">
        <w:t>Permitted</w:t>
      </w:r>
      <w:r w:rsidR="009908C8">
        <w:t xml:space="preserve"> Subject to Limit to Prevent Abuse</w:t>
      </w:r>
    </w:p>
    <w:p w:rsidR="00F211C1" w:rsidRDefault="00F211C1" w:rsidP="002E2469">
      <w:r>
        <w:t xml:space="preserve">The </w:t>
      </w:r>
      <w:r w:rsidR="00494271">
        <w:t xml:space="preserve">CPA </w:t>
      </w:r>
      <w:r>
        <w:t>amendment is not intended to force a</w:t>
      </w:r>
      <w:r w:rsidR="008A3F85">
        <w:t>ny</w:t>
      </w:r>
      <w:r>
        <w:t xml:space="preserve"> business to operate a </w:t>
      </w:r>
      <w:r w:rsidR="00287214">
        <w:t>rewards</w:t>
      </w:r>
      <w:r w:rsidR="00494271">
        <w:t xml:space="preserve"> point</w:t>
      </w:r>
      <w:r w:rsidR="003A3E52">
        <w:t>s</w:t>
      </w:r>
      <w:r w:rsidR="00494271">
        <w:t xml:space="preserve"> </w:t>
      </w:r>
      <w:r>
        <w:t xml:space="preserve">plan forever.  </w:t>
      </w:r>
    </w:p>
    <w:p w:rsidR="002C0E75" w:rsidRDefault="00F211C1" w:rsidP="002E2469">
      <w:r>
        <w:t xml:space="preserve">Businesses </w:t>
      </w:r>
      <w:r w:rsidR="00721239">
        <w:t>have</w:t>
      </w:r>
      <w:r w:rsidR="00DB5564">
        <w:t xml:space="preserve"> decided</w:t>
      </w:r>
      <w:r w:rsidR="00721239">
        <w:t xml:space="preserve"> in the past</w:t>
      </w:r>
      <w:r w:rsidR="003A3E52">
        <w:t>,</w:t>
      </w:r>
      <w:r w:rsidR="00721239">
        <w:t xml:space="preserve"> and may </w:t>
      </w:r>
      <w:r w:rsidR="00EC65B4">
        <w:t xml:space="preserve">decide </w:t>
      </w:r>
      <w:r w:rsidR="00721239">
        <w:t xml:space="preserve">in </w:t>
      </w:r>
      <w:r w:rsidR="005026EC">
        <w:t xml:space="preserve">the </w:t>
      </w:r>
      <w:r w:rsidR="00721239">
        <w:t>future</w:t>
      </w:r>
      <w:r w:rsidR="003A3E52">
        <w:t>,</w:t>
      </w:r>
      <w:r w:rsidR="00721239">
        <w:t xml:space="preserve"> </w:t>
      </w:r>
      <w:r w:rsidR="00494271">
        <w:t xml:space="preserve">to wind </w:t>
      </w:r>
      <w:r w:rsidR="005B2AA2">
        <w:t xml:space="preserve">up </w:t>
      </w:r>
      <w:r w:rsidR="002C0E75">
        <w:t>specific</w:t>
      </w:r>
      <w:r>
        <w:t xml:space="preserve"> rewards plan</w:t>
      </w:r>
      <w:r w:rsidR="002C0E75">
        <w:t>s</w:t>
      </w:r>
      <w:r>
        <w:t xml:space="preserve"> </w:t>
      </w:r>
      <w:r w:rsidR="00494271">
        <w:t xml:space="preserve">for any number of </w:t>
      </w:r>
      <w:r w:rsidR="00DB5564">
        <w:t xml:space="preserve">appropriate </w:t>
      </w:r>
      <w:r w:rsidR="00494271">
        <w:t>business reasons</w:t>
      </w:r>
      <w:r w:rsidR="0034315D">
        <w:t>.  A</w:t>
      </w:r>
      <w:r w:rsidR="00DB5564">
        <w:t xml:space="preserve"> rewards</w:t>
      </w:r>
      <w:r w:rsidR="0034315D">
        <w:t xml:space="preserve"> plan may </w:t>
      </w:r>
      <w:r w:rsidR="002C0E75">
        <w:t>prov</w:t>
      </w:r>
      <w:r w:rsidR="00DB5564">
        <w:t>e</w:t>
      </w:r>
      <w:r w:rsidR="002C0E75">
        <w:t xml:space="preserve"> </w:t>
      </w:r>
      <w:r w:rsidR="0034315D">
        <w:t>un</w:t>
      </w:r>
      <w:r w:rsidR="002C0E75">
        <w:t>successful or</w:t>
      </w:r>
      <w:r w:rsidR="0034315D">
        <w:t xml:space="preserve"> not</w:t>
      </w:r>
      <w:r w:rsidR="005B357B">
        <w:t xml:space="preserve"> </w:t>
      </w:r>
      <w:r w:rsidR="0034315D">
        <w:t xml:space="preserve">be </w:t>
      </w:r>
      <w:r w:rsidR="002C0E75">
        <w:t>cost-effective</w:t>
      </w:r>
      <w:r w:rsidR="00494271">
        <w:t>.</w:t>
      </w:r>
      <w:r>
        <w:t xml:space="preserve"> </w:t>
      </w:r>
    </w:p>
    <w:p w:rsidR="0000706A" w:rsidRDefault="00DB5564" w:rsidP="002E2469">
      <w:r>
        <w:t>However, i</w:t>
      </w:r>
      <w:r w:rsidR="0000706A">
        <w:t>f a business operate</w:t>
      </w:r>
      <w:r>
        <w:t>s</w:t>
      </w:r>
      <w:r w:rsidR="0000706A">
        <w:t xml:space="preserve"> an ongoing series of </w:t>
      </w:r>
      <w:r w:rsidR="00453E60">
        <w:t xml:space="preserve">rewards </w:t>
      </w:r>
      <w:r w:rsidR="0000706A">
        <w:t>plans</w:t>
      </w:r>
      <w:r w:rsidR="002C0E75">
        <w:t xml:space="preserve"> </w:t>
      </w:r>
      <w:r w:rsidR="00453E60">
        <w:t>that</w:t>
      </w:r>
      <w:r w:rsidR="002C0E75">
        <w:t xml:space="preserve"> </w:t>
      </w:r>
      <w:r>
        <w:t>it</w:t>
      </w:r>
      <w:r w:rsidR="002C0E75">
        <w:t xml:space="preserve"> terminate</w:t>
      </w:r>
      <w:r>
        <w:t xml:space="preserve">s </w:t>
      </w:r>
      <w:r w:rsidR="002C0E75">
        <w:t>and then start</w:t>
      </w:r>
      <w:r>
        <w:t>s</w:t>
      </w:r>
      <w:r w:rsidR="002C0E75">
        <w:t xml:space="preserve"> anew</w:t>
      </w:r>
      <w:r w:rsidR="0000706A">
        <w:t>,</w:t>
      </w:r>
      <w:r w:rsidR="00453E60">
        <w:t xml:space="preserve"> th</w:t>
      </w:r>
      <w:r>
        <w:t xml:space="preserve">is </w:t>
      </w:r>
      <w:r w:rsidR="00453E60">
        <w:t>approach</w:t>
      </w:r>
      <w:r w:rsidR="0000706A">
        <w:t xml:space="preserve"> appears to be </w:t>
      </w:r>
      <w:r>
        <w:t xml:space="preserve">simply </w:t>
      </w:r>
      <w:r w:rsidR="0000706A">
        <w:t>another way of implementing time-alone expiry</w:t>
      </w:r>
      <w:r>
        <w:t>.  The proposed</w:t>
      </w:r>
      <w:r w:rsidR="002C0E75">
        <w:t xml:space="preserve"> regulation would require that in such cases points be carried over.</w:t>
      </w:r>
    </w:p>
    <w:p w:rsidR="000F7FB9" w:rsidRDefault="00DB5564" w:rsidP="002E2469">
      <w:r>
        <w:t>T</w:t>
      </w:r>
      <w:r w:rsidR="000F7FB9">
        <w:t>his</w:t>
      </w:r>
      <w:r>
        <w:t xml:space="preserve"> proposed</w:t>
      </w:r>
      <w:r w:rsidR="00073C34">
        <w:t xml:space="preserve"> rule</w:t>
      </w:r>
      <w:r w:rsidR="000F7FB9">
        <w:t xml:space="preserve"> is not </w:t>
      </w:r>
      <w:r>
        <w:t>designed</w:t>
      </w:r>
      <w:r w:rsidR="000F7FB9">
        <w:t xml:space="preserve"> to prevent a business</w:t>
      </w:r>
      <w:r w:rsidR="00C31617">
        <w:t xml:space="preserve"> from</w:t>
      </w:r>
      <w:r w:rsidR="000F7FB9">
        <w:t xml:space="preserve"> offering season tickets or passes </w:t>
      </w:r>
      <w:r w:rsidR="008648FA">
        <w:t xml:space="preserve">that </w:t>
      </w:r>
      <w:r>
        <w:t xml:space="preserve">have </w:t>
      </w:r>
      <w:r w:rsidR="00C31617">
        <w:t>associated</w:t>
      </w:r>
      <w:r w:rsidR="000F7FB9">
        <w:t xml:space="preserve"> rewards program</w:t>
      </w:r>
      <w:r>
        <w:t>s</w:t>
      </w:r>
      <w:r w:rsidR="000F7FB9">
        <w:t xml:space="preserve"> that last </w:t>
      </w:r>
      <w:r w:rsidR="00326528">
        <w:t xml:space="preserve">only </w:t>
      </w:r>
      <w:r w:rsidR="000F7FB9">
        <w:t xml:space="preserve">for the </w:t>
      </w:r>
      <w:r w:rsidR="00DB5A3D">
        <w:t xml:space="preserve">same </w:t>
      </w:r>
      <w:r w:rsidR="000F7FB9">
        <w:t>season</w:t>
      </w:r>
      <w:r>
        <w:t xml:space="preserve"> as the ticket or pass</w:t>
      </w:r>
      <w:r w:rsidR="000F7FB9">
        <w:t>.  Each</w:t>
      </w:r>
      <w:r>
        <w:t xml:space="preserve"> future</w:t>
      </w:r>
      <w:r w:rsidR="000F7FB9">
        <w:t xml:space="preserve"> season could have a new rewards program</w:t>
      </w:r>
      <w:r>
        <w:t xml:space="preserve"> created</w:t>
      </w:r>
      <w:r w:rsidR="000F7FB9">
        <w:t xml:space="preserve"> and not carry over points unless the business wished to offer that option. </w:t>
      </w:r>
      <w:r w:rsidR="009572E5">
        <w:t xml:space="preserve"> </w:t>
      </w:r>
      <w:r w:rsidR="000F7FB9">
        <w:t xml:space="preserve">This </w:t>
      </w:r>
      <w:r w:rsidR="00C52FA7">
        <w:t xml:space="preserve">approach </w:t>
      </w:r>
      <w:r>
        <w:t xml:space="preserve">would be considered </w:t>
      </w:r>
      <w:r w:rsidR="000F7FB9">
        <w:t xml:space="preserve">fair because it </w:t>
      </w:r>
      <w:r>
        <w:t xml:space="preserve">would not be </w:t>
      </w:r>
      <w:r w:rsidR="000F7FB9">
        <w:t>simply</w:t>
      </w:r>
      <w:r>
        <w:t xml:space="preserve"> a time-limited</w:t>
      </w:r>
      <w:r w:rsidR="000F7FB9">
        <w:t xml:space="preserve"> rewards program</w:t>
      </w:r>
      <w:r>
        <w:t xml:space="preserve">.  The </w:t>
      </w:r>
      <w:r w:rsidR="00073C34">
        <w:t xml:space="preserve">rewards agreement </w:t>
      </w:r>
      <w:r w:rsidR="006219DD">
        <w:t xml:space="preserve">would </w:t>
      </w:r>
      <w:r>
        <w:t>also</w:t>
      </w:r>
      <w:r w:rsidR="000F7FB9">
        <w:t xml:space="preserve"> </w:t>
      </w:r>
      <w:r w:rsidR="006219DD">
        <w:t xml:space="preserve">be </w:t>
      </w:r>
      <w:r w:rsidR="000F7FB9">
        <w:t xml:space="preserve">tied to an underlying purchase </w:t>
      </w:r>
      <w:r w:rsidR="001A4D14">
        <w:t xml:space="preserve">that </w:t>
      </w:r>
      <w:proofErr w:type="gramStart"/>
      <w:r w:rsidR="000F7FB9">
        <w:t>itself</w:t>
      </w:r>
      <w:proofErr w:type="gramEnd"/>
      <w:r w:rsidR="000F7FB9">
        <w:t xml:space="preserve"> </w:t>
      </w:r>
      <w:r>
        <w:t xml:space="preserve">provides goods or services over </w:t>
      </w:r>
      <w:r w:rsidR="000F7FB9">
        <w:t>a limited time.</w:t>
      </w:r>
      <w:r w:rsidR="00C31617">
        <w:t xml:space="preserve">  The consumer </w:t>
      </w:r>
      <w:r w:rsidR="002125E0">
        <w:t xml:space="preserve">would have </w:t>
      </w:r>
      <w:r w:rsidR="00C31617">
        <w:t>the option to purchase further seasons</w:t>
      </w:r>
      <w:r w:rsidR="00CB2585">
        <w:t xml:space="preserve"> or not</w:t>
      </w:r>
      <w:r w:rsidR="00C31617">
        <w:t>.</w:t>
      </w:r>
      <w:r w:rsidR="00073C34">
        <w:t xml:space="preserve">  The business </w:t>
      </w:r>
      <w:r>
        <w:t>would</w:t>
      </w:r>
      <w:r w:rsidR="00073C34">
        <w:t xml:space="preserve"> not </w:t>
      </w:r>
      <w:r>
        <w:t>be</w:t>
      </w:r>
      <w:r w:rsidR="00073C34">
        <w:t xml:space="preserve"> operat</w:t>
      </w:r>
      <w:r>
        <w:t>ing</w:t>
      </w:r>
      <w:r w:rsidR="00073C34">
        <w:t xml:space="preserve"> a succession of reward</w:t>
      </w:r>
      <w:r w:rsidR="00C43A23">
        <w:t>s</w:t>
      </w:r>
      <w:r w:rsidR="00073C34">
        <w:t xml:space="preserve"> plans</w:t>
      </w:r>
      <w:r w:rsidR="009572E5">
        <w:t>;</w:t>
      </w:r>
      <w:r>
        <w:t xml:space="preserve"> </w:t>
      </w:r>
      <w:r w:rsidR="0084783C">
        <w:t xml:space="preserve">rather </w:t>
      </w:r>
      <w:r w:rsidR="00073C34">
        <w:t xml:space="preserve">it </w:t>
      </w:r>
      <w:r w:rsidR="00975088">
        <w:t xml:space="preserve">would be </w:t>
      </w:r>
      <w:r w:rsidR="00073C34">
        <w:t>offer</w:t>
      </w:r>
      <w:r w:rsidR="00975088">
        <w:t>ing</w:t>
      </w:r>
      <w:r w:rsidR="00073C34">
        <w:t xml:space="preserve"> consumers new seasons with their own </w:t>
      </w:r>
      <w:r w:rsidR="00A45D9C">
        <w:t xml:space="preserve">associated </w:t>
      </w:r>
      <w:r w:rsidR="00073C34">
        <w:t>reward</w:t>
      </w:r>
      <w:r w:rsidR="00C43A23">
        <w:t>s</w:t>
      </w:r>
      <w:r w:rsidR="00073C34">
        <w:t xml:space="preserve"> plans.</w:t>
      </w:r>
      <w:r w:rsidR="00975088">
        <w:t xml:space="preserve">  The rewards plan </w:t>
      </w:r>
      <w:r w:rsidR="005B2AA2">
        <w:t xml:space="preserve">would </w:t>
      </w:r>
      <w:r w:rsidR="00975088">
        <w:t xml:space="preserve">simply </w:t>
      </w:r>
      <w:r w:rsidR="005B2AA2">
        <w:t xml:space="preserve">be </w:t>
      </w:r>
      <w:r w:rsidR="00975088">
        <w:t xml:space="preserve">an incentive for more </w:t>
      </w:r>
      <w:r w:rsidR="00DD7165">
        <w:t xml:space="preserve">consumer </w:t>
      </w:r>
      <w:r w:rsidR="00975088">
        <w:t>interaction during the season.</w:t>
      </w:r>
    </w:p>
    <w:p w:rsidR="00760870" w:rsidRDefault="00760870" w:rsidP="002E2469">
      <w:r>
        <w:t xml:space="preserve">The rule is also not intended to require a business </w:t>
      </w:r>
      <w:r w:rsidR="00A45D9C">
        <w:t xml:space="preserve">to </w:t>
      </w:r>
      <w:r>
        <w:t xml:space="preserve">terminate its entire relationship with a consumer in order to terminate a rewards plan.  For example, a wireless services provider could decide it had to wind up a rewards plan without cancelling </w:t>
      </w:r>
      <w:r w:rsidR="00140193">
        <w:t xml:space="preserve">all ongoing </w:t>
      </w:r>
      <w:r>
        <w:t>agreements for wireless services.</w:t>
      </w:r>
    </w:p>
    <w:p w:rsidR="001C1E7C" w:rsidRPr="00F6382B" w:rsidRDefault="001C1E7C" w:rsidP="001C1E7C">
      <w:pPr>
        <w:pStyle w:val="Heading2"/>
      </w:pPr>
      <w:r w:rsidRPr="00F6382B">
        <w:lastRenderedPageBreak/>
        <w:t>Proposed regulation text:</w:t>
      </w:r>
    </w:p>
    <w:p w:rsidR="00D31537" w:rsidRDefault="00C24ACF" w:rsidP="00B502B7">
      <w:pPr>
        <w:ind w:left="720"/>
      </w:pPr>
      <w:r w:rsidRPr="00B502B7">
        <w:t>“</w:t>
      </w:r>
      <w:r w:rsidR="00FB07EC" w:rsidRPr="00B502B7">
        <w:t>If</w:t>
      </w:r>
      <w:r w:rsidR="00D82C43" w:rsidRPr="00B502B7">
        <w:t xml:space="preserve"> within 12 months,</w:t>
      </w:r>
      <w:r w:rsidR="00284BD6" w:rsidRPr="00B502B7">
        <w:t xml:space="preserve"> </w:t>
      </w:r>
      <w:r w:rsidR="00FB07EC" w:rsidRPr="00B502B7">
        <w:t>a supplier</w:t>
      </w:r>
      <w:r w:rsidR="003B5A9B">
        <w:t xml:space="preserve"> terminates a consumer agreement under which rewards points are provided and then</w:t>
      </w:r>
      <w:r w:rsidR="00D31537">
        <w:t>:</w:t>
      </w:r>
    </w:p>
    <w:p w:rsidR="00D31537" w:rsidRDefault="00D31537" w:rsidP="00CC01EB">
      <w:pPr>
        <w:ind w:left="720"/>
      </w:pPr>
      <w:r>
        <w:t>(a)</w:t>
      </w:r>
      <w:r w:rsidR="009572E5">
        <w:t xml:space="preserve"> </w:t>
      </w:r>
      <w:proofErr w:type="gramStart"/>
      <w:r w:rsidR="00FB07EC" w:rsidRPr="00B502B7">
        <w:t>reinstates</w:t>
      </w:r>
      <w:proofErr w:type="gramEnd"/>
      <w:r w:rsidR="00FB07EC" w:rsidRPr="00B502B7">
        <w:t xml:space="preserve"> that agreement</w:t>
      </w:r>
      <w:r w:rsidR="001A3F06">
        <w:t xml:space="preserve"> or a previous agreement</w:t>
      </w:r>
      <w:r w:rsidR="00CC01EB">
        <w:t xml:space="preserve">; or </w:t>
      </w:r>
    </w:p>
    <w:p w:rsidR="00ED370D" w:rsidRDefault="00CC01EB" w:rsidP="00B502B7">
      <w:pPr>
        <w:ind w:left="720"/>
      </w:pPr>
      <w:r>
        <w:t>(b</w:t>
      </w:r>
      <w:r w:rsidR="00D31537">
        <w:t xml:space="preserve">) </w:t>
      </w:r>
      <w:proofErr w:type="gramStart"/>
      <w:r w:rsidR="00D82C43" w:rsidRPr="00B502B7">
        <w:t>otherwise</w:t>
      </w:r>
      <w:proofErr w:type="gramEnd"/>
      <w:r w:rsidR="00D82C43" w:rsidRPr="00B502B7">
        <w:t xml:space="preserve"> </w:t>
      </w:r>
      <w:r w:rsidR="00FB07EC" w:rsidRPr="00B502B7">
        <w:t xml:space="preserve">creates a new agreement that is substantially similar to any prior </w:t>
      </w:r>
      <w:r w:rsidR="00453E60" w:rsidRPr="00B502B7">
        <w:t xml:space="preserve">terminated </w:t>
      </w:r>
      <w:r w:rsidR="00183AC7">
        <w:t xml:space="preserve">consumer agreement under which </w:t>
      </w:r>
      <w:r w:rsidR="00FB07EC" w:rsidRPr="00B502B7">
        <w:t xml:space="preserve">rewards points </w:t>
      </w:r>
      <w:r w:rsidR="00183AC7">
        <w:t>are provided</w:t>
      </w:r>
      <w:r w:rsidR="00985E71">
        <w:t>,</w:t>
      </w:r>
      <w:r w:rsidR="00D82C43" w:rsidRPr="00B502B7">
        <w:t xml:space="preserve"> </w:t>
      </w:r>
      <w:r w:rsidR="00FB07EC" w:rsidRPr="00B502B7">
        <w:t xml:space="preserve"> </w:t>
      </w:r>
    </w:p>
    <w:p w:rsidR="00FB07EC" w:rsidRPr="00B502B7" w:rsidRDefault="00FB07EC" w:rsidP="00B502B7">
      <w:pPr>
        <w:ind w:left="720"/>
      </w:pPr>
      <w:proofErr w:type="gramStart"/>
      <w:r w:rsidRPr="00B502B7">
        <w:t>then</w:t>
      </w:r>
      <w:proofErr w:type="gramEnd"/>
      <w:r w:rsidRPr="00B502B7">
        <w:t xml:space="preserve"> </w:t>
      </w:r>
      <w:r w:rsidR="001012F8" w:rsidRPr="00B502B7">
        <w:t>under any such reinstated or new agreement</w:t>
      </w:r>
      <w:r w:rsidR="00D82C43" w:rsidRPr="00B502B7">
        <w:t>,</w:t>
      </w:r>
      <w:r w:rsidR="001012F8" w:rsidRPr="00B502B7">
        <w:t xml:space="preserve"> </w:t>
      </w:r>
      <w:r w:rsidR="008926B8" w:rsidRPr="00B502B7">
        <w:t xml:space="preserve">the </w:t>
      </w:r>
      <w:r w:rsidR="00985E71">
        <w:t xml:space="preserve">supplier shall credit </w:t>
      </w:r>
      <w:r w:rsidR="00E740A6">
        <w:t xml:space="preserve">back </w:t>
      </w:r>
      <w:r w:rsidR="00985E71">
        <w:t xml:space="preserve">the </w:t>
      </w:r>
      <w:r w:rsidR="008926B8" w:rsidRPr="00B502B7">
        <w:t xml:space="preserve">consumer </w:t>
      </w:r>
      <w:r w:rsidR="00985E71">
        <w:t>with</w:t>
      </w:r>
      <w:r w:rsidR="008926B8" w:rsidRPr="00B502B7">
        <w:t xml:space="preserve"> the </w:t>
      </w:r>
      <w:r w:rsidR="00DB3AE3" w:rsidRPr="00B502B7">
        <w:t xml:space="preserve">same </w:t>
      </w:r>
      <w:r w:rsidR="008926B8" w:rsidRPr="00B502B7">
        <w:t xml:space="preserve">number of points the consumer had upon the termination of </w:t>
      </w:r>
      <w:r w:rsidR="00284BD6" w:rsidRPr="00B502B7">
        <w:t xml:space="preserve">the most recent </w:t>
      </w:r>
      <w:r w:rsidR="008926B8" w:rsidRPr="00B502B7">
        <w:t>agreement</w:t>
      </w:r>
      <w:r w:rsidR="00284BD6" w:rsidRPr="00B502B7">
        <w:t xml:space="preserve"> </w:t>
      </w:r>
      <w:r w:rsidR="008926B8" w:rsidRPr="00B502B7">
        <w:t>desc</w:t>
      </w:r>
      <w:r w:rsidR="001C1E7C" w:rsidRPr="00B502B7">
        <w:t>ribed above.</w:t>
      </w:r>
      <w:r w:rsidR="005B2AA2">
        <w:t>”</w:t>
      </w:r>
    </w:p>
    <w:p w:rsidR="00C97566" w:rsidRDefault="00C97566" w:rsidP="00B502B7">
      <w:pPr>
        <w:ind w:left="720"/>
      </w:pPr>
      <w:proofErr w:type="gramStart"/>
      <w:r>
        <w:t>and</w:t>
      </w:r>
      <w:proofErr w:type="gramEnd"/>
    </w:p>
    <w:p w:rsidR="008A5F14" w:rsidRPr="00965DB0" w:rsidRDefault="00CD45A3" w:rsidP="00326528">
      <w:pPr>
        <w:ind w:left="720"/>
      </w:pPr>
      <w:r w:rsidRPr="00965DB0">
        <w:t>“</w:t>
      </w:r>
      <w:r w:rsidR="00326528" w:rsidRPr="00965DB0">
        <w:t>Despite [the above provision], a supplier may terminate a consumer agreement under which rewards points are provided and expire the rewards points provided under that agreement</w:t>
      </w:r>
      <w:r w:rsidR="008A5F14" w:rsidRPr="00965DB0">
        <w:t xml:space="preserve"> upon such termination</w:t>
      </w:r>
      <w:r w:rsidR="00326528" w:rsidRPr="00965DB0">
        <w:t xml:space="preserve"> if</w:t>
      </w:r>
      <w:r w:rsidR="008A5F14" w:rsidRPr="00965DB0">
        <w:t>:</w:t>
      </w:r>
    </w:p>
    <w:p w:rsidR="008A5F14" w:rsidRPr="00965DB0" w:rsidRDefault="008A5F14" w:rsidP="008A5F14">
      <w:pPr>
        <w:pStyle w:val="ListParagraph"/>
        <w:numPr>
          <w:ilvl w:val="0"/>
          <w:numId w:val="9"/>
        </w:numPr>
      </w:pPr>
      <w:r w:rsidRPr="00965DB0">
        <w:t xml:space="preserve">the </w:t>
      </w:r>
      <w:r w:rsidR="00987E58">
        <w:t xml:space="preserve">term of the </w:t>
      </w:r>
      <w:r w:rsidRPr="00965DB0">
        <w:t>consumer agreement</w:t>
      </w:r>
      <w:r w:rsidR="004D230E" w:rsidRPr="00965DB0">
        <w:t xml:space="preserve"> is</w:t>
      </w:r>
      <w:r w:rsidRPr="00965DB0">
        <w:t xml:space="preserve"> not more than </w:t>
      </w:r>
      <w:r w:rsidR="005005B2" w:rsidRPr="00965DB0">
        <w:t>27</w:t>
      </w:r>
      <w:r w:rsidR="005B2AA2">
        <w:t>5</w:t>
      </w:r>
      <w:r w:rsidR="005005B2" w:rsidRPr="00965DB0">
        <w:t xml:space="preserve"> days</w:t>
      </w:r>
      <w:r w:rsidRPr="00965DB0">
        <w:t>;</w:t>
      </w:r>
    </w:p>
    <w:p w:rsidR="008A5F14" w:rsidRPr="00965DB0" w:rsidRDefault="00326528" w:rsidP="008A5F14">
      <w:pPr>
        <w:pStyle w:val="ListParagraph"/>
        <w:numPr>
          <w:ilvl w:val="0"/>
          <w:numId w:val="9"/>
        </w:numPr>
      </w:pPr>
      <w:r w:rsidRPr="00965DB0">
        <w:t xml:space="preserve">the </w:t>
      </w:r>
      <w:r w:rsidR="006B6AF9" w:rsidRPr="00965DB0">
        <w:t xml:space="preserve">rewards points are associated </w:t>
      </w:r>
      <w:r w:rsidR="00C00938" w:rsidRPr="00965DB0">
        <w:t xml:space="preserve">only </w:t>
      </w:r>
      <w:r w:rsidR="006B6AF9" w:rsidRPr="00965DB0">
        <w:t xml:space="preserve">with </w:t>
      </w:r>
      <w:r w:rsidR="001F58AD">
        <w:t>one seasonal</w:t>
      </w:r>
      <w:r w:rsidR="001F58AD" w:rsidRPr="00965DB0">
        <w:t xml:space="preserve"> </w:t>
      </w:r>
      <w:r w:rsidR="006B6AF9" w:rsidRPr="00965DB0">
        <w:t>consumer agreement</w:t>
      </w:r>
      <w:r w:rsidR="00C00938" w:rsidRPr="00965DB0">
        <w:t xml:space="preserve"> and cannot be acquired from other suppliers</w:t>
      </w:r>
      <w:r w:rsidR="008A5F14" w:rsidRPr="00965DB0">
        <w:t>; and</w:t>
      </w:r>
    </w:p>
    <w:p w:rsidR="00326528" w:rsidRPr="00965DB0" w:rsidRDefault="00326528" w:rsidP="008A5F14">
      <w:pPr>
        <w:pStyle w:val="ListParagraph"/>
        <w:numPr>
          <w:ilvl w:val="0"/>
          <w:numId w:val="9"/>
        </w:numPr>
      </w:pPr>
      <w:proofErr w:type="gramStart"/>
      <w:r w:rsidRPr="00965DB0">
        <w:t>at</w:t>
      </w:r>
      <w:proofErr w:type="gramEnd"/>
      <w:r w:rsidRPr="00965DB0">
        <w:t xml:space="preserve"> least </w:t>
      </w:r>
      <w:r w:rsidR="005005B2" w:rsidRPr="00965DB0">
        <w:t>90</w:t>
      </w:r>
      <w:r w:rsidRPr="00965DB0">
        <w:t xml:space="preserve"> days </w:t>
      </w:r>
      <w:r w:rsidR="005E5F66">
        <w:t>would</w:t>
      </w:r>
      <w:r w:rsidR="005E618E">
        <w:t xml:space="preserve"> elapse</w:t>
      </w:r>
      <w:r w:rsidRPr="00965DB0">
        <w:t xml:space="preserve"> between the termination of one </w:t>
      </w:r>
      <w:r w:rsidR="000D63CB" w:rsidRPr="00965DB0">
        <w:t xml:space="preserve">such </w:t>
      </w:r>
      <w:r w:rsidRPr="00965DB0">
        <w:t xml:space="preserve">agreement and the entering into of </w:t>
      </w:r>
      <w:r w:rsidR="007C5B78">
        <w:t>any</w:t>
      </w:r>
      <w:r w:rsidR="007C5B78" w:rsidRPr="00965DB0">
        <w:t xml:space="preserve"> </w:t>
      </w:r>
      <w:r w:rsidRPr="00965DB0">
        <w:t xml:space="preserve">next </w:t>
      </w:r>
      <w:r w:rsidR="000D63CB" w:rsidRPr="00965DB0">
        <w:t xml:space="preserve">such </w:t>
      </w:r>
      <w:r w:rsidRPr="00965DB0">
        <w:t>agreement.”</w:t>
      </w:r>
    </w:p>
    <w:p w:rsidR="00C97566" w:rsidRDefault="00C97566" w:rsidP="00C97566">
      <w:pPr>
        <w:ind w:left="360" w:firstLine="360"/>
      </w:pPr>
      <w:proofErr w:type="gramStart"/>
      <w:r>
        <w:t>and</w:t>
      </w:r>
      <w:proofErr w:type="gramEnd"/>
    </w:p>
    <w:p w:rsidR="0013013D" w:rsidRDefault="005005B2" w:rsidP="0013013D">
      <w:pPr>
        <w:ind w:left="360"/>
      </w:pPr>
      <w:r>
        <w:t>“</w:t>
      </w:r>
      <w:r w:rsidR="0013013D">
        <w:t>For the purposes of section 47.1 of the Act, termination of a consumer agreement under which rewards points are provided occurs when:</w:t>
      </w:r>
    </w:p>
    <w:p w:rsidR="0013013D" w:rsidRDefault="0013013D" w:rsidP="00605B7B">
      <w:pPr>
        <w:pStyle w:val="ListParagraph"/>
        <w:numPr>
          <w:ilvl w:val="0"/>
          <w:numId w:val="8"/>
        </w:numPr>
        <w:spacing w:after="0"/>
        <w:contextualSpacing w:val="0"/>
      </w:pPr>
      <w:r>
        <w:t>a supplier terminates the portions of a consumer agreement that relate to rewards points without terminating the portions of a consumer agreement that do not relate to rewards points; or</w:t>
      </w:r>
    </w:p>
    <w:p w:rsidR="0013013D" w:rsidRDefault="0013013D" w:rsidP="00605B7B">
      <w:pPr>
        <w:pStyle w:val="ListParagraph"/>
        <w:numPr>
          <w:ilvl w:val="0"/>
          <w:numId w:val="8"/>
        </w:numPr>
        <w:spacing w:after="0"/>
        <w:contextualSpacing w:val="0"/>
      </w:pPr>
      <w:proofErr w:type="gramStart"/>
      <w:r>
        <w:t>a</w:t>
      </w:r>
      <w:proofErr w:type="gramEnd"/>
      <w:r>
        <w:t xml:space="preserve"> supplier terminates the entire consumer agreement.”</w:t>
      </w:r>
    </w:p>
    <w:p w:rsidR="00760870" w:rsidRPr="00B502B7" w:rsidRDefault="0013013D" w:rsidP="0013013D">
      <w:pPr>
        <w:ind w:left="720"/>
      </w:pPr>
      <w:r w:rsidRPr="00B502B7">
        <w:t xml:space="preserve"> </w:t>
      </w:r>
    </w:p>
    <w:p w:rsidR="008D51D3" w:rsidRDefault="001C1E7C" w:rsidP="001C1E7C">
      <w:r w:rsidRPr="00B13934">
        <w:rPr>
          <w:b/>
        </w:rPr>
        <w:t xml:space="preserve">Question </w:t>
      </w:r>
      <w:r w:rsidR="00FB3569">
        <w:rPr>
          <w:b/>
        </w:rPr>
        <w:t>#</w:t>
      </w:r>
      <w:r w:rsidRPr="00B13934">
        <w:rPr>
          <w:b/>
        </w:rPr>
        <w:t>4:</w:t>
      </w:r>
      <w:r>
        <w:t xml:space="preserve">  </w:t>
      </w:r>
      <w:r w:rsidR="008D51D3">
        <w:t xml:space="preserve">Do you agree with the proposed rule </w:t>
      </w:r>
      <w:r w:rsidR="00975088">
        <w:t xml:space="preserve">for </w:t>
      </w:r>
      <w:r w:rsidR="008D51D3">
        <w:t>termination and reinstatement of plans?</w:t>
      </w:r>
    </w:p>
    <w:p w:rsidR="008D51D3" w:rsidRDefault="00220E55" w:rsidP="008D51D3">
      <w:pPr>
        <w:ind w:left="720"/>
      </w:pPr>
      <w:sdt>
        <w:sdtPr>
          <w:id w:val="60993240"/>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2076AC">
        <w:t>Yes</w:t>
      </w:r>
    </w:p>
    <w:p w:rsidR="008D51D3" w:rsidRDefault="00220E55" w:rsidP="008D51D3">
      <w:pPr>
        <w:ind w:left="720"/>
      </w:pPr>
      <w:sdt>
        <w:sdtPr>
          <w:id w:val="-23406522"/>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2076AC">
        <w:t>No</w:t>
      </w:r>
    </w:p>
    <w:p w:rsidR="008D51D3" w:rsidRDefault="00220E55" w:rsidP="008D51D3">
      <w:pPr>
        <w:ind w:left="720"/>
      </w:pPr>
      <w:sdt>
        <w:sdtPr>
          <w:id w:val="1308437775"/>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Other – Please Explain Below</w:t>
      </w:r>
    </w:p>
    <w:p w:rsidR="008D51D3" w:rsidRDefault="008D51D3" w:rsidP="008D51D3">
      <w:r>
        <w:lastRenderedPageBreak/>
        <w:t>Explanation and Additional Comments:</w:t>
      </w:r>
    </w:p>
    <w:sdt>
      <w:sdtPr>
        <w:rPr>
          <w:lang w:val="en-US"/>
        </w:rPr>
        <w:id w:val="726332692"/>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F319BA" w:rsidRDefault="00F319BA" w:rsidP="00F319BA">
      <w:pPr>
        <w:pStyle w:val="Heading1"/>
      </w:pPr>
      <w:r>
        <w:t xml:space="preserve">Clarifying </w:t>
      </w:r>
      <w:r w:rsidR="009367E3">
        <w:t xml:space="preserve">the </w:t>
      </w:r>
      <w:r>
        <w:t>Application of Rules</w:t>
      </w:r>
    </w:p>
    <w:p w:rsidR="00F319BA" w:rsidRDefault="00F319BA" w:rsidP="009367E3">
      <w:r>
        <w:t xml:space="preserve">To avoid confusion </w:t>
      </w:r>
      <w:r w:rsidR="00975088">
        <w:t>when</w:t>
      </w:r>
      <w:r>
        <w:t xml:space="preserve"> applying the rules, the regulation could make certain clarifications.</w:t>
      </w:r>
    </w:p>
    <w:p w:rsidR="00C31617" w:rsidRDefault="00975088" w:rsidP="009367E3">
      <w:r>
        <w:t xml:space="preserve">Clarification #1 - </w:t>
      </w:r>
      <w:r w:rsidR="00F319BA">
        <w:t xml:space="preserve">There are </w:t>
      </w:r>
      <w:r>
        <w:t>services</w:t>
      </w:r>
      <w:r w:rsidR="000D406F">
        <w:t xml:space="preserve"> offered by some suppliers</w:t>
      </w:r>
      <w:r>
        <w:t xml:space="preserve"> </w:t>
      </w:r>
      <w:r w:rsidR="00987E58">
        <w:t xml:space="preserve">that </w:t>
      </w:r>
      <w:r w:rsidR="00F319BA">
        <w:t>provide</w:t>
      </w:r>
      <w:r w:rsidR="00C31617">
        <w:t xml:space="preserve"> retail</w:t>
      </w:r>
      <w:r w:rsidR="00C97566">
        <w:t>e</w:t>
      </w:r>
      <w:r w:rsidR="00C31617">
        <w:t>rs with</w:t>
      </w:r>
      <w:r w:rsidR="00F319BA">
        <w:t xml:space="preserve"> card and system infrastructure</w:t>
      </w:r>
      <w:r>
        <w:t xml:space="preserve">.  </w:t>
      </w:r>
      <w:r w:rsidR="00987E58">
        <w:t xml:space="preserve">Such services </w:t>
      </w:r>
      <w:r w:rsidR="00C31617">
        <w:t xml:space="preserve">allow </w:t>
      </w:r>
      <w:r w:rsidR="00F319BA">
        <w:t>retailers to</w:t>
      </w:r>
      <w:r>
        <w:t xml:space="preserve"> </w:t>
      </w:r>
      <w:r w:rsidR="00F319BA">
        <w:t xml:space="preserve">establish </w:t>
      </w:r>
      <w:r w:rsidR="007B4378">
        <w:t xml:space="preserve">their own individual </w:t>
      </w:r>
      <w:r w:rsidR="00F319BA">
        <w:t>reward</w:t>
      </w:r>
      <w:r w:rsidR="007B4378">
        <w:t>s</w:t>
      </w:r>
      <w:r w:rsidR="00F319BA">
        <w:t xml:space="preserve"> programs</w:t>
      </w:r>
      <w:r>
        <w:t xml:space="preserve"> in which they </w:t>
      </w:r>
      <w:r w:rsidR="00F319BA">
        <w:t>determine how points are rewarded and redeemed, although the consumer may have a card issued by the facilitating</w:t>
      </w:r>
      <w:r>
        <w:t xml:space="preserve"> supplier.</w:t>
      </w:r>
      <w:r w:rsidR="00F319BA">
        <w:t xml:space="preserve"> </w:t>
      </w:r>
      <w:r w:rsidR="009572E5">
        <w:t xml:space="preserve"> </w:t>
      </w:r>
      <w:r w:rsidR="00C31617">
        <w:t>The proposed regulation would clarify that it is the retailer who is responsible for the rewards program</w:t>
      </w:r>
      <w:r w:rsidR="009572E5">
        <w:t>,</w:t>
      </w:r>
      <w:r w:rsidR="00C31617">
        <w:t xml:space="preserve"> not the system supplier.</w:t>
      </w:r>
    </w:p>
    <w:p w:rsidR="00760870" w:rsidRDefault="00975088" w:rsidP="009367E3">
      <w:r>
        <w:t>Clarification #2 - If</w:t>
      </w:r>
      <w:r w:rsidR="00760870">
        <w:t xml:space="preserve"> a rewards point</w:t>
      </w:r>
      <w:r w:rsidR="009572E5">
        <w:t>s</w:t>
      </w:r>
      <w:r w:rsidR="00760870">
        <w:t xml:space="preserve"> program was already winding up, having declared this </w:t>
      </w:r>
      <w:r w:rsidR="00326528">
        <w:t xml:space="preserve">wind-up </w:t>
      </w:r>
      <w:r w:rsidR="00760870">
        <w:t xml:space="preserve">before the new </w:t>
      </w:r>
      <w:r w:rsidR="00ED4447">
        <w:t xml:space="preserve">amendments </w:t>
      </w:r>
      <w:r w:rsidR="00E2217A">
        <w:t>received Royal Assent</w:t>
      </w:r>
      <w:r w:rsidR="007E385A">
        <w:t xml:space="preserve"> on December 8, 2016</w:t>
      </w:r>
      <w:r w:rsidR="00760870">
        <w:t xml:space="preserve">, but set the end date for collecting and redeeming points </w:t>
      </w:r>
      <w:r w:rsidR="00AA7AFB">
        <w:t>between October 1, 2016</w:t>
      </w:r>
      <w:r w:rsidR="009572E5">
        <w:t>,</w:t>
      </w:r>
      <w:r w:rsidR="00AA7AFB">
        <w:t xml:space="preserve"> and the date</w:t>
      </w:r>
      <w:r w:rsidR="00AE0075">
        <w:t xml:space="preserve"> </w:t>
      </w:r>
      <w:r w:rsidR="00760870">
        <w:t>the new law comes into force</w:t>
      </w:r>
      <w:r>
        <w:t xml:space="preserve">, it is proposed </w:t>
      </w:r>
      <w:r w:rsidR="00C43A23">
        <w:t xml:space="preserve">that </w:t>
      </w:r>
      <w:r>
        <w:t>the new rules</w:t>
      </w:r>
      <w:r w:rsidR="00C43A23">
        <w:t xml:space="preserve"> would not apply to that program</w:t>
      </w:r>
      <w:r w:rsidR="00760870">
        <w:t>.  To avoid confusion and complicating matters for such a supplier, which may not have planned for this law, such a wind</w:t>
      </w:r>
      <w:r w:rsidR="008C7B13">
        <w:t>-</w:t>
      </w:r>
      <w:r w:rsidR="00760870">
        <w:t xml:space="preserve">up is proposed to be allowed to continue without </w:t>
      </w:r>
      <w:r>
        <w:t>being governed by the provisions of the new law</w:t>
      </w:r>
      <w:r w:rsidR="00760870">
        <w:t>.</w:t>
      </w:r>
    </w:p>
    <w:p w:rsidR="00F319BA" w:rsidRPr="00F6382B" w:rsidRDefault="00F319BA" w:rsidP="00F319BA">
      <w:pPr>
        <w:pStyle w:val="Heading2"/>
      </w:pPr>
      <w:r w:rsidRPr="00F6382B">
        <w:t>Proposed regulation text:</w:t>
      </w:r>
    </w:p>
    <w:p w:rsidR="00F319BA" w:rsidRPr="00B502B7" w:rsidRDefault="00C24ACF" w:rsidP="00B502B7">
      <w:pPr>
        <w:ind w:left="720"/>
        <w:rPr>
          <w:rFonts w:cs="Calibri"/>
        </w:rPr>
      </w:pPr>
      <w:r w:rsidRPr="00B502B7">
        <w:rPr>
          <w:rFonts w:cs="Calibri"/>
        </w:rPr>
        <w:t>“</w:t>
      </w:r>
      <w:r w:rsidR="00F319BA" w:rsidRPr="00B502B7">
        <w:rPr>
          <w:rFonts w:cs="Calibri"/>
        </w:rPr>
        <w:t>Section 47.1</w:t>
      </w:r>
      <w:r w:rsidR="00D96977">
        <w:rPr>
          <w:rFonts w:cs="Calibri"/>
        </w:rPr>
        <w:t xml:space="preserve"> of the Act</w:t>
      </w:r>
      <w:r w:rsidR="00F319BA" w:rsidRPr="00B502B7">
        <w:rPr>
          <w:rFonts w:cs="Calibri"/>
        </w:rPr>
        <w:t xml:space="preserve"> does not apply to a supplier who solely facilitates the provision of rewards points by another supplier </w:t>
      </w:r>
      <w:r w:rsidR="00C0472C">
        <w:rPr>
          <w:rFonts w:cs="Calibri"/>
        </w:rPr>
        <w:t>by providing enabling infrastructure</w:t>
      </w:r>
      <w:r w:rsidR="00C0472C" w:rsidRPr="00B502B7">
        <w:rPr>
          <w:rFonts w:cs="Calibri"/>
        </w:rPr>
        <w:t xml:space="preserve"> </w:t>
      </w:r>
      <w:r w:rsidR="00F319BA" w:rsidRPr="00B502B7">
        <w:rPr>
          <w:rFonts w:cs="Calibri"/>
        </w:rPr>
        <w:t xml:space="preserve">and is not involved, other than solely by way of </w:t>
      </w:r>
      <w:r w:rsidR="00C0472C">
        <w:rPr>
          <w:rFonts w:cs="Calibri"/>
        </w:rPr>
        <w:t xml:space="preserve">such </w:t>
      </w:r>
      <w:r w:rsidR="00F319BA" w:rsidRPr="00B502B7">
        <w:rPr>
          <w:rFonts w:cs="Calibri"/>
        </w:rPr>
        <w:t>facilitation</w:t>
      </w:r>
      <w:r w:rsidR="00ED4447">
        <w:rPr>
          <w:rFonts w:cs="Calibri"/>
        </w:rPr>
        <w:t>,</w:t>
      </w:r>
      <w:r w:rsidR="00F319BA" w:rsidRPr="00B502B7">
        <w:rPr>
          <w:rFonts w:cs="Calibri"/>
        </w:rPr>
        <w:t xml:space="preserve"> in the issuance or redemption of the rewards points provided.</w:t>
      </w:r>
      <w:r w:rsidRPr="00B502B7">
        <w:rPr>
          <w:rFonts w:cs="Calibri"/>
        </w:rPr>
        <w:t>”</w:t>
      </w:r>
    </w:p>
    <w:p w:rsidR="00ED4447" w:rsidRDefault="00ED4447" w:rsidP="0013013D">
      <w:pPr>
        <w:ind w:left="720"/>
      </w:pPr>
      <w:proofErr w:type="gramStart"/>
      <w:r>
        <w:t>and</w:t>
      </w:r>
      <w:proofErr w:type="gramEnd"/>
    </w:p>
    <w:p w:rsidR="00760870" w:rsidRDefault="0013013D" w:rsidP="0013013D">
      <w:pPr>
        <w:ind w:left="720"/>
      </w:pPr>
      <w:r>
        <w:t>“Subsection 47.1</w:t>
      </w:r>
      <w:r w:rsidR="00924E6D">
        <w:t xml:space="preserve">(5) and </w:t>
      </w:r>
      <w:r>
        <w:t xml:space="preserve">(6) </w:t>
      </w:r>
      <w:r w:rsidR="00D96977">
        <w:t xml:space="preserve">of the Act </w:t>
      </w:r>
      <w:r>
        <w:t xml:space="preserve">do not apply to a rewards points program where a supplier gave notice of the wind-up of the </w:t>
      </w:r>
      <w:r w:rsidR="005D22E6">
        <w:t xml:space="preserve">entire </w:t>
      </w:r>
      <w:r>
        <w:t xml:space="preserve">rewards points program to each consumer </w:t>
      </w:r>
      <w:r w:rsidR="00D57DB6">
        <w:t xml:space="preserve">participating in </w:t>
      </w:r>
      <w:r>
        <w:t xml:space="preserve">the program before </w:t>
      </w:r>
      <w:r w:rsidR="00AC0C15">
        <w:t>December 8, 2016</w:t>
      </w:r>
      <w:r w:rsidRPr="00965DB0">
        <w:t>.</w:t>
      </w:r>
      <w:r w:rsidR="00ED4447" w:rsidRPr="00965DB0">
        <w:t>”</w:t>
      </w:r>
    </w:p>
    <w:p w:rsidR="004F5C92" w:rsidRDefault="004F5C92" w:rsidP="004F5C92">
      <w:r w:rsidRPr="00C65CDE">
        <w:rPr>
          <w:b/>
        </w:rPr>
        <w:t xml:space="preserve">Question </w:t>
      </w:r>
      <w:r w:rsidR="00FB3569">
        <w:rPr>
          <w:b/>
        </w:rPr>
        <w:t>#</w:t>
      </w:r>
      <w:r w:rsidRPr="00C65CDE">
        <w:rPr>
          <w:b/>
        </w:rPr>
        <w:t>5:</w:t>
      </w:r>
      <w:r w:rsidRPr="00C65CDE">
        <w:t xml:space="preserve">  Do you agree with the </w:t>
      </w:r>
      <w:r>
        <w:t>p</w:t>
      </w:r>
      <w:r w:rsidRPr="00C65CDE">
        <w:t xml:space="preserve">roposed </w:t>
      </w:r>
      <w:r>
        <w:t>approaches to facilitating and winding up reward</w:t>
      </w:r>
      <w:r w:rsidR="008C7B13">
        <w:t>s</w:t>
      </w:r>
      <w:r>
        <w:t xml:space="preserve"> point</w:t>
      </w:r>
      <w:r w:rsidR="008C7B13">
        <w:t>s</w:t>
      </w:r>
      <w:r>
        <w:t xml:space="preserve"> programs</w:t>
      </w:r>
      <w:r w:rsidRPr="00C65CDE">
        <w:t>?</w:t>
      </w:r>
    </w:p>
    <w:p w:rsidR="004F5C92" w:rsidRDefault="00220E55" w:rsidP="004F5C92">
      <w:pPr>
        <w:ind w:left="720"/>
      </w:pPr>
      <w:sdt>
        <w:sdtPr>
          <w:id w:val="-2110036361"/>
          <w14:checkbox>
            <w14:checked w14:val="0"/>
            <w14:checkedState w14:val="2612" w14:font="MS Gothic"/>
            <w14:uncheckedState w14:val="2610" w14:font="MS Gothic"/>
          </w14:checkbox>
        </w:sdtPr>
        <w:sdtEndPr/>
        <w:sdtContent>
          <w:r w:rsidR="004F5C92">
            <w:rPr>
              <w:rFonts w:ascii="MS Gothic" w:eastAsia="MS Gothic" w:hAnsi="MS Gothic" w:hint="eastAsia"/>
            </w:rPr>
            <w:t>☐</w:t>
          </w:r>
        </w:sdtContent>
      </w:sdt>
      <w:r w:rsidR="004F5C92">
        <w:t xml:space="preserve"> Yes</w:t>
      </w:r>
    </w:p>
    <w:p w:rsidR="004F5C92" w:rsidRDefault="00220E55" w:rsidP="004F5C92">
      <w:pPr>
        <w:ind w:left="720"/>
      </w:pPr>
      <w:sdt>
        <w:sdtPr>
          <w:id w:val="1151399160"/>
          <w14:checkbox>
            <w14:checked w14:val="0"/>
            <w14:checkedState w14:val="2612" w14:font="MS Gothic"/>
            <w14:uncheckedState w14:val="2610" w14:font="MS Gothic"/>
          </w14:checkbox>
        </w:sdtPr>
        <w:sdtEndPr/>
        <w:sdtContent>
          <w:r w:rsidR="004F5C92">
            <w:rPr>
              <w:rFonts w:ascii="MS Gothic" w:eastAsia="MS Gothic" w:hAnsi="MS Gothic" w:hint="eastAsia"/>
            </w:rPr>
            <w:t>☐</w:t>
          </w:r>
        </w:sdtContent>
      </w:sdt>
      <w:r w:rsidR="004F5C92">
        <w:t xml:space="preserve"> No</w:t>
      </w:r>
    </w:p>
    <w:p w:rsidR="004F5C92" w:rsidRDefault="00220E55" w:rsidP="004F5C92">
      <w:pPr>
        <w:ind w:left="720"/>
      </w:pPr>
      <w:sdt>
        <w:sdtPr>
          <w:id w:val="1207138131"/>
          <w14:checkbox>
            <w14:checked w14:val="0"/>
            <w14:checkedState w14:val="2612" w14:font="MS Gothic"/>
            <w14:uncheckedState w14:val="2610" w14:font="MS Gothic"/>
          </w14:checkbox>
        </w:sdtPr>
        <w:sdtEndPr/>
        <w:sdtContent>
          <w:r w:rsidR="004F5C92">
            <w:rPr>
              <w:rFonts w:ascii="MS Gothic" w:eastAsia="MS Gothic" w:hAnsi="MS Gothic" w:hint="eastAsia"/>
            </w:rPr>
            <w:t>☐</w:t>
          </w:r>
        </w:sdtContent>
      </w:sdt>
      <w:r w:rsidR="004F5C92">
        <w:t xml:space="preserve"> Other – Please Explain Below</w:t>
      </w:r>
    </w:p>
    <w:p w:rsidR="004F5C92" w:rsidRDefault="004F5C92" w:rsidP="004F5C92">
      <w:r>
        <w:t>Explanation and Additional Comments:</w:t>
      </w:r>
    </w:p>
    <w:sdt>
      <w:sdtPr>
        <w:rPr>
          <w:lang w:val="en-US"/>
        </w:rPr>
        <w:id w:val="320857200"/>
      </w:sdtPr>
      <w:sdtEndPr/>
      <w:sdtContent>
        <w:p w:rsidR="004F5C92" w:rsidRDefault="004F5C92" w:rsidP="004F5C92">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4F5C92" w:rsidRPr="00B502B7" w:rsidRDefault="004F5C92" w:rsidP="004F5C92">
      <w:r>
        <w:rPr>
          <w:lang w:val="en-US"/>
        </w:rPr>
        <w:t>___________________________________________________________________</w:t>
      </w:r>
    </w:p>
    <w:p w:rsidR="00515137" w:rsidRDefault="00515137" w:rsidP="00515137">
      <w:pPr>
        <w:pStyle w:val="Heading1"/>
      </w:pPr>
      <w:r>
        <w:t>Phase-</w:t>
      </w:r>
      <w:r w:rsidR="005203A3">
        <w:t>I</w:t>
      </w:r>
      <w:r>
        <w:t>n Period to Implement Rules and Credit Back Expired Points</w:t>
      </w:r>
    </w:p>
    <w:p w:rsidR="00515137" w:rsidRDefault="00515137" w:rsidP="00515137">
      <w:r>
        <w:t xml:space="preserve">Once the </w:t>
      </w:r>
      <w:r w:rsidR="00975088">
        <w:t xml:space="preserve">proposed </w:t>
      </w:r>
      <w:r>
        <w:t>regulation is finalized and approved, it will be published</w:t>
      </w:r>
      <w:r w:rsidR="00975088">
        <w:t xml:space="preserve"> before the law is proclaimed</w:t>
      </w:r>
      <w:r w:rsidR="008C7B13">
        <w:t>. B</w:t>
      </w:r>
      <w:r>
        <w:t>usinesses will know what they must do to comply.</w:t>
      </w:r>
    </w:p>
    <w:p w:rsidR="00515137" w:rsidRDefault="00515137" w:rsidP="00515137">
      <w:r>
        <w:t xml:space="preserve">A key consideration for any business </w:t>
      </w:r>
      <w:r w:rsidR="00BF74FB">
        <w:t>that</w:t>
      </w:r>
      <w:r>
        <w:t xml:space="preserve"> was expiring points for the reason of </w:t>
      </w:r>
      <w:r w:rsidR="00392102">
        <w:t xml:space="preserve">the passage of </w:t>
      </w:r>
      <w:r>
        <w:t xml:space="preserve">time alone on or after </w:t>
      </w:r>
      <w:r w:rsidRPr="003E24D0">
        <w:t>October 1, 2016</w:t>
      </w:r>
      <w:r w:rsidR="008C7B13">
        <w:t>,</w:t>
      </w:r>
      <w:r w:rsidR="00975088">
        <w:t xml:space="preserve"> </w:t>
      </w:r>
      <w:r>
        <w:t xml:space="preserve">is </w:t>
      </w:r>
      <w:r w:rsidR="00975088">
        <w:t xml:space="preserve">to </w:t>
      </w:r>
      <w:r>
        <w:t>be</w:t>
      </w:r>
      <w:r w:rsidR="00975088">
        <w:t xml:space="preserve"> prepared and </w:t>
      </w:r>
      <w:r>
        <w:t>ready to credit those points back to Ontario consumers.</w:t>
      </w:r>
    </w:p>
    <w:p w:rsidR="00515137" w:rsidRPr="00C65CDE" w:rsidRDefault="00515137" w:rsidP="00515137">
      <w:r>
        <w:t xml:space="preserve">As </w:t>
      </w:r>
      <w:r w:rsidR="00975088">
        <w:t xml:space="preserve">the </w:t>
      </w:r>
      <w:r>
        <w:t xml:space="preserve">business </w:t>
      </w:r>
      <w:r w:rsidR="00975088">
        <w:t xml:space="preserve">community </w:t>
      </w:r>
      <w:r>
        <w:t xml:space="preserve">has known that this obligation would come into force for some time, the </w:t>
      </w:r>
      <w:r w:rsidR="00975088">
        <w:t>G</w:t>
      </w:r>
      <w:r>
        <w:t xml:space="preserve">overnment </w:t>
      </w:r>
      <w:r w:rsidR="00975088">
        <w:t xml:space="preserve">of Ontario </w:t>
      </w:r>
      <w:r>
        <w:t xml:space="preserve">proposes that 45 days from the time the final regulation is published </w:t>
      </w:r>
      <w:r w:rsidR="00975088">
        <w:t xml:space="preserve">is an </w:t>
      </w:r>
      <w:r w:rsidRPr="00C65CDE">
        <w:t>adequate time for business</w:t>
      </w:r>
      <w:r w:rsidR="00354093" w:rsidRPr="00C65CDE">
        <w:t>es</w:t>
      </w:r>
      <w:r w:rsidRPr="00C65CDE">
        <w:t xml:space="preserve"> to comply.</w:t>
      </w:r>
    </w:p>
    <w:p w:rsidR="008D51D3" w:rsidRDefault="001C1E7C" w:rsidP="001C1E7C">
      <w:r w:rsidRPr="00214D9E">
        <w:rPr>
          <w:b/>
        </w:rPr>
        <w:t xml:space="preserve">Question </w:t>
      </w:r>
      <w:r w:rsidR="00FB3569">
        <w:rPr>
          <w:b/>
        </w:rPr>
        <w:t>#</w:t>
      </w:r>
      <w:r w:rsidR="004F5C92" w:rsidRPr="00214D9E">
        <w:rPr>
          <w:b/>
        </w:rPr>
        <w:t>6</w:t>
      </w:r>
      <w:r w:rsidRPr="00214D9E">
        <w:rPr>
          <w:b/>
        </w:rPr>
        <w:t>:</w:t>
      </w:r>
      <w:r w:rsidRPr="00C65CDE">
        <w:t xml:space="preserve">  </w:t>
      </w:r>
      <w:r w:rsidR="008D51D3" w:rsidRPr="00C65CDE">
        <w:t>Do you agree with the proposed time period of 45 days for business to come into compliance with the new rules?</w:t>
      </w:r>
    </w:p>
    <w:p w:rsidR="008D51D3" w:rsidRDefault="00220E55" w:rsidP="008D51D3">
      <w:pPr>
        <w:ind w:left="720"/>
      </w:pPr>
      <w:sdt>
        <w:sdtPr>
          <w:id w:val="2130505714"/>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C65CDE">
        <w:t>Yes</w:t>
      </w:r>
    </w:p>
    <w:p w:rsidR="008D51D3" w:rsidRDefault="00220E55" w:rsidP="008D51D3">
      <w:pPr>
        <w:ind w:left="720"/>
      </w:pPr>
      <w:sdt>
        <w:sdtPr>
          <w:id w:val="2130889975"/>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w:t>
      </w:r>
      <w:r w:rsidR="00C65CDE">
        <w:t>No</w:t>
      </w:r>
    </w:p>
    <w:p w:rsidR="008D51D3" w:rsidRDefault="00220E55" w:rsidP="008D51D3">
      <w:pPr>
        <w:ind w:left="720"/>
      </w:pPr>
      <w:sdt>
        <w:sdtPr>
          <w:id w:val="-1775471191"/>
          <w14:checkbox>
            <w14:checked w14:val="0"/>
            <w14:checkedState w14:val="2612" w14:font="MS Gothic"/>
            <w14:uncheckedState w14:val="2610" w14:font="MS Gothic"/>
          </w14:checkbox>
        </w:sdtPr>
        <w:sdtEndPr/>
        <w:sdtContent>
          <w:r w:rsidR="008D51D3">
            <w:rPr>
              <w:rFonts w:ascii="MS Gothic" w:eastAsia="MS Gothic" w:hAnsi="MS Gothic" w:hint="eastAsia"/>
            </w:rPr>
            <w:t>☐</w:t>
          </w:r>
        </w:sdtContent>
      </w:sdt>
      <w:r w:rsidR="008D51D3">
        <w:t xml:space="preserve"> Other – Please Explain Below</w:t>
      </w:r>
    </w:p>
    <w:p w:rsidR="008D51D3" w:rsidRDefault="008D51D3" w:rsidP="008D51D3">
      <w:r>
        <w:t>Explanation and Additional Comments:</w:t>
      </w:r>
    </w:p>
    <w:sdt>
      <w:sdtPr>
        <w:rPr>
          <w:lang w:val="en-US"/>
        </w:rPr>
        <w:id w:val="-618528078"/>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8D51D3" w:rsidRDefault="001C1E7C" w:rsidP="004D3AE3">
      <w:r w:rsidRPr="00B13934">
        <w:rPr>
          <w:b/>
        </w:rPr>
        <w:t xml:space="preserve">Question </w:t>
      </w:r>
      <w:r w:rsidR="00FB3569">
        <w:rPr>
          <w:b/>
        </w:rPr>
        <w:t>#</w:t>
      </w:r>
      <w:r w:rsidR="004F5C92">
        <w:rPr>
          <w:b/>
        </w:rPr>
        <w:t>7</w:t>
      </w:r>
      <w:r w:rsidRPr="00B13934">
        <w:rPr>
          <w:b/>
        </w:rPr>
        <w:t>:</w:t>
      </w:r>
      <w:r>
        <w:t xml:space="preserve">  </w:t>
      </w:r>
      <w:r w:rsidR="00975088">
        <w:t>Thank you for participating in our consultation and providing your views on this paper.  Please share any additional comments or suggestions you may have here:</w:t>
      </w:r>
    </w:p>
    <w:sdt>
      <w:sdtPr>
        <w:rPr>
          <w:lang w:val="en-US"/>
        </w:rPr>
        <w:id w:val="1248622049"/>
      </w:sdtPr>
      <w:sdtEndPr/>
      <w:sdtContent>
        <w:p w:rsidR="00DB5F5F" w:rsidRDefault="00DB5F5F" w:rsidP="00DB5F5F">
          <w:pPr>
            <w:rPr>
              <w:lang w:val="en-US"/>
            </w:rPr>
          </w:pPr>
          <w:r>
            <w:rPr>
              <w:color w:val="808080" w:themeColor="background1" w:themeShade="80"/>
              <w:shd w:val="clear" w:color="auto" w:fill="F2F2F2" w:themeFill="background1" w:themeFillShade="F2"/>
              <w:lang w:val="en-US"/>
            </w:rPr>
            <w:t>You may enter any explanation and additional comments here</w:t>
          </w:r>
        </w:p>
      </w:sdtContent>
    </w:sdt>
    <w:p w:rsidR="00DB5F5F" w:rsidRDefault="00DB5F5F" w:rsidP="00DB5F5F">
      <w:pPr>
        <w:rPr>
          <w:lang w:val="en-US"/>
        </w:rPr>
      </w:pPr>
      <w:r>
        <w:rPr>
          <w:lang w:val="en-US"/>
        </w:rPr>
        <w:t>___________________________________________________________________</w:t>
      </w:r>
    </w:p>
    <w:p w:rsidR="00C65CDE" w:rsidRDefault="00C65CDE" w:rsidP="002E2469">
      <w:pPr>
        <w:pStyle w:val="Heading1"/>
      </w:pPr>
      <w:r>
        <w:lastRenderedPageBreak/>
        <w:t>APPENDIX</w:t>
      </w:r>
    </w:p>
    <w:p w:rsidR="00987832" w:rsidRDefault="00B46362" w:rsidP="002E2469">
      <w:pPr>
        <w:pStyle w:val="Heading1"/>
      </w:pPr>
      <w:r>
        <w:t>Unproclaimed Amendment to the Consumer Protection Act, 2002</w:t>
      </w:r>
    </w:p>
    <w:p w:rsidR="00722984" w:rsidRPr="00722984" w:rsidRDefault="00722984" w:rsidP="002E2469">
      <w:r w:rsidRPr="00722984">
        <w:t>“</w:t>
      </w:r>
      <w:proofErr w:type="gramStart"/>
      <w:r w:rsidRPr="00722984">
        <w:t>consumer</w:t>
      </w:r>
      <w:proofErr w:type="gramEnd"/>
      <w:r w:rsidRPr="00722984">
        <w:t xml:space="preserve"> agreement” means an agreement between a supplier and a consumer in which,</w:t>
      </w:r>
    </w:p>
    <w:p w:rsidR="00722984" w:rsidRPr="00722984" w:rsidRDefault="00722984" w:rsidP="002E2469">
      <w:r w:rsidRPr="00722984">
        <w:t xml:space="preserve">(a) </w:t>
      </w:r>
      <w:proofErr w:type="gramStart"/>
      <w:r w:rsidRPr="00722984">
        <w:t>the</w:t>
      </w:r>
      <w:proofErr w:type="gramEnd"/>
      <w:r w:rsidRPr="00722984">
        <w:t xml:space="preserve"> supplier agrees to supply goods or services for payment, or</w:t>
      </w:r>
    </w:p>
    <w:p w:rsidR="00722984" w:rsidRPr="00722984" w:rsidRDefault="00722984" w:rsidP="002E2469">
      <w:r w:rsidRPr="00722984">
        <w:t xml:space="preserve">(b) </w:t>
      </w:r>
      <w:proofErr w:type="gramStart"/>
      <w:r w:rsidRPr="00722984">
        <w:t>the</w:t>
      </w:r>
      <w:proofErr w:type="gramEnd"/>
      <w:r w:rsidRPr="00722984">
        <w:t xml:space="preserve"> supplier agrees to provide rewards points to the consumer, on the supplier’s own behalf or on behalf of another supplier, when the consumer purchases goods or services or otherwise acts in a manner specified in the agreement; (“convention de </w:t>
      </w:r>
      <w:proofErr w:type="spellStart"/>
      <w:r w:rsidRPr="00722984">
        <w:t>consommation</w:t>
      </w:r>
      <w:proofErr w:type="spellEnd"/>
      <w:r w:rsidRPr="00722984">
        <w:t>”)</w:t>
      </w:r>
    </w:p>
    <w:p w:rsidR="00722984" w:rsidRPr="00722984" w:rsidRDefault="00722984" w:rsidP="002E2469">
      <w:pPr>
        <w:rPr>
          <w:lang w:eastAsia="en-CA"/>
        </w:rPr>
      </w:pPr>
      <w:r w:rsidRPr="00722984">
        <w:rPr>
          <w:lang w:eastAsia="en-CA"/>
        </w:rPr>
        <w:t>“</w:t>
      </w:r>
      <w:proofErr w:type="gramStart"/>
      <w:r w:rsidRPr="00722984">
        <w:rPr>
          <w:lang w:eastAsia="en-CA"/>
        </w:rPr>
        <w:t>rewards</w:t>
      </w:r>
      <w:proofErr w:type="gramEnd"/>
      <w:r w:rsidRPr="00722984">
        <w:rPr>
          <w:lang w:eastAsia="en-CA"/>
        </w:rPr>
        <w:t xml:space="preserve"> points” means, subject to the regulations, points provided to a consumer under a consumer agreement that can be exchanged for money, goods or services; (“points de </w:t>
      </w:r>
      <w:proofErr w:type="spellStart"/>
      <w:r w:rsidRPr="00722984">
        <w:rPr>
          <w:lang w:eastAsia="en-CA"/>
        </w:rPr>
        <w:t>récompense</w:t>
      </w:r>
      <w:proofErr w:type="spellEnd"/>
      <w:r w:rsidRPr="00722984">
        <w:rPr>
          <w:lang w:eastAsia="en-CA"/>
        </w:rPr>
        <w:t>”)</w:t>
      </w:r>
    </w:p>
    <w:p w:rsidR="00722984" w:rsidRPr="00722984" w:rsidRDefault="00722984" w:rsidP="002E2469">
      <w:pPr>
        <w:rPr>
          <w:lang w:eastAsia="en-CA"/>
        </w:rPr>
      </w:pPr>
      <w:r w:rsidRPr="00722984">
        <w:rPr>
          <w:lang w:eastAsia="en-CA"/>
        </w:rPr>
        <w:t>“</w:t>
      </w:r>
      <w:proofErr w:type="gramStart"/>
      <w:r w:rsidRPr="00722984">
        <w:rPr>
          <w:lang w:eastAsia="en-CA"/>
        </w:rPr>
        <w:t>supplier</w:t>
      </w:r>
      <w:proofErr w:type="gramEnd"/>
      <w:r w:rsidRPr="00722984">
        <w:rPr>
          <w:lang w:eastAsia="en-CA"/>
        </w:rPr>
        <w:t xml:space="preserve">” means a person who is in the business of selling, leasing or trading in goods or services or is otherwise in the business of supplying goods or services, including the supply of rewards points, and includes an agent of the supplier and a person who holds </w:t>
      </w:r>
      <w:proofErr w:type="spellStart"/>
      <w:r w:rsidRPr="00722984">
        <w:rPr>
          <w:lang w:eastAsia="en-CA"/>
        </w:rPr>
        <w:t>themself</w:t>
      </w:r>
      <w:proofErr w:type="spellEnd"/>
      <w:r w:rsidRPr="00722984">
        <w:rPr>
          <w:lang w:eastAsia="en-CA"/>
        </w:rPr>
        <w:t xml:space="preserve"> out to be a supplier or an agent of the supplier; (“</w:t>
      </w:r>
      <w:proofErr w:type="spellStart"/>
      <w:r w:rsidRPr="00722984">
        <w:rPr>
          <w:lang w:eastAsia="en-CA"/>
        </w:rPr>
        <w:t>fournisseur</w:t>
      </w:r>
      <w:proofErr w:type="spellEnd"/>
      <w:r w:rsidRPr="00722984">
        <w:rPr>
          <w:lang w:eastAsia="en-CA"/>
        </w:rPr>
        <w:t>”)</w:t>
      </w:r>
    </w:p>
    <w:p w:rsidR="00987832" w:rsidRPr="001C1E7C" w:rsidRDefault="00987832" w:rsidP="002E2469">
      <w:pPr>
        <w:rPr>
          <w:b/>
        </w:rPr>
      </w:pPr>
      <w:r w:rsidRPr="001C1E7C">
        <w:rPr>
          <w:b/>
        </w:rPr>
        <w:t>Rewards Points</w:t>
      </w:r>
    </w:p>
    <w:p w:rsidR="00987832" w:rsidRPr="001C1E7C" w:rsidRDefault="00987832" w:rsidP="002E2469">
      <w:pPr>
        <w:rPr>
          <w:b/>
        </w:rPr>
      </w:pPr>
      <w:r w:rsidRPr="001C1E7C">
        <w:rPr>
          <w:b/>
        </w:rPr>
        <w:t>No expiry of rewards points</w:t>
      </w:r>
    </w:p>
    <w:p w:rsidR="00987832" w:rsidRPr="00486551" w:rsidRDefault="00987832" w:rsidP="002E2469">
      <w:r w:rsidRPr="00486551">
        <w:rPr>
          <w:rStyle w:val="fr-link"/>
          <w:i/>
          <w:lang w:val="en-US"/>
        </w:rPr>
        <w:t>47.1 (1)</w:t>
      </w:r>
      <w:r w:rsidRPr="00486551">
        <w:rPr>
          <w:rStyle w:val="apple-converted-space"/>
          <w:i/>
        </w:rPr>
        <w:t> </w:t>
      </w:r>
      <w:r w:rsidRPr="00486551">
        <w:t>Subject to the other provisions of this section, no supplier shall enter into or amend a consumer agreement under which rewards points are provided to provide for the expiry of rewards points du</w:t>
      </w:r>
      <w:r>
        <w:t>e to the passage of time alone.</w:t>
      </w:r>
    </w:p>
    <w:p w:rsidR="00987832" w:rsidRPr="001C1E7C" w:rsidRDefault="00987832" w:rsidP="002E2469">
      <w:pPr>
        <w:rPr>
          <w:b/>
        </w:rPr>
      </w:pPr>
      <w:r w:rsidRPr="001C1E7C">
        <w:rPr>
          <w:b/>
        </w:rPr>
        <w:t>Application and transition</w:t>
      </w:r>
    </w:p>
    <w:p w:rsidR="00987832" w:rsidRPr="00486551" w:rsidRDefault="00987832" w:rsidP="002E2469">
      <w:r w:rsidRPr="00486551">
        <w:rPr>
          <w:rStyle w:val="fr-link"/>
          <w:i/>
          <w:lang w:val="en-US"/>
        </w:rPr>
        <w:t>(2)</w:t>
      </w:r>
      <w:r w:rsidRPr="00486551">
        <w:rPr>
          <w:rStyle w:val="apple-converted-space"/>
          <w:i/>
        </w:rPr>
        <w:t> </w:t>
      </w:r>
      <w:r w:rsidRPr="00486551">
        <w:t>This section applies to all consumer agreements under which rewards points are provided,</w:t>
      </w:r>
    </w:p>
    <w:p w:rsidR="00987832" w:rsidRPr="00486551" w:rsidRDefault="00987832" w:rsidP="002E2469">
      <w:r w:rsidRPr="00486551">
        <w:t xml:space="preserve">(a) </w:t>
      </w:r>
      <w:proofErr w:type="gramStart"/>
      <w:r w:rsidRPr="00486551">
        <w:t>that</w:t>
      </w:r>
      <w:proofErr w:type="gramEnd"/>
      <w:r w:rsidRPr="00486551">
        <w:t xml:space="preserve"> existed on October 1, 2016;</w:t>
      </w:r>
    </w:p>
    <w:p w:rsidR="00987832" w:rsidRPr="00486551" w:rsidRDefault="00987832" w:rsidP="002E2469">
      <w:r w:rsidRPr="00486551">
        <w:t xml:space="preserve">(b) </w:t>
      </w:r>
      <w:proofErr w:type="gramStart"/>
      <w:r w:rsidRPr="00486551">
        <w:t>that</w:t>
      </w:r>
      <w:proofErr w:type="gramEnd"/>
      <w:r w:rsidRPr="00486551">
        <w:t xml:space="preserve"> were entered into after October 1, 2016, but before the day this section came into force; or</w:t>
      </w:r>
    </w:p>
    <w:p w:rsidR="00987832" w:rsidRDefault="00987832" w:rsidP="002E2469">
      <w:r w:rsidRPr="00486551">
        <w:t xml:space="preserve">(c) </w:t>
      </w:r>
      <w:proofErr w:type="gramStart"/>
      <w:r w:rsidRPr="00486551">
        <w:t>that</w:t>
      </w:r>
      <w:proofErr w:type="gramEnd"/>
      <w:r w:rsidRPr="00486551">
        <w:t xml:space="preserve"> are entered into on or after the date</w:t>
      </w:r>
      <w:r>
        <w:t xml:space="preserve"> this section comes into force.</w:t>
      </w:r>
    </w:p>
    <w:p w:rsidR="005B1EAA" w:rsidRPr="00486551" w:rsidRDefault="005B1EAA" w:rsidP="002E2469"/>
    <w:p w:rsidR="00987832" w:rsidRPr="001C1E7C" w:rsidRDefault="00987832" w:rsidP="002E2469">
      <w:pPr>
        <w:rPr>
          <w:b/>
        </w:rPr>
      </w:pPr>
      <w:r w:rsidRPr="001C1E7C">
        <w:rPr>
          <w:b/>
        </w:rPr>
        <w:lastRenderedPageBreak/>
        <w:t>Effect of termination</w:t>
      </w:r>
    </w:p>
    <w:p w:rsidR="00987832" w:rsidRPr="00486551" w:rsidRDefault="00987832" w:rsidP="002E2469">
      <w:r w:rsidRPr="00486551">
        <w:rPr>
          <w:rStyle w:val="fr-link"/>
          <w:i/>
          <w:lang w:val="en-US"/>
        </w:rPr>
        <w:t>(3)</w:t>
      </w:r>
      <w:r w:rsidRPr="00486551">
        <w:rPr>
          <w:rStyle w:val="apple-converted-space"/>
          <w:i/>
        </w:rPr>
        <w:t> </w:t>
      </w:r>
      <w:r w:rsidRPr="00486551">
        <w:t>Subject to any prescribed exceptions, on and after the day this section comes into force, and upon providing notice to the other party, the supplier or the consumer may terminate the consumer agreement under which rewards points are provided, and if the consumer agreement so provided, the consumer’s accumul</w:t>
      </w:r>
      <w:r>
        <w:t>ated rewards points may expire.</w:t>
      </w:r>
    </w:p>
    <w:p w:rsidR="00987832" w:rsidRPr="001C1E7C" w:rsidRDefault="00987832" w:rsidP="002E2469">
      <w:pPr>
        <w:rPr>
          <w:b/>
        </w:rPr>
      </w:pPr>
      <w:r w:rsidRPr="001C1E7C">
        <w:rPr>
          <w:b/>
        </w:rPr>
        <w:t>Term of consumer agreement not enforceable</w:t>
      </w:r>
    </w:p>
    <w:p w:rsidR="00987832" w:rsidRPr="00486551" w:rsidRDefault="00987832" w:rsidP="002E2469">
      <w:r w:rsidRPr="00486551">
        <w:rPr>
          <w:rStyle w:val="fr-link"/>
          <w:i/>
          <w:lang w:val="en-US"/>
        </w:rPr>
        <w:t>(4)</w:t>
      </w:r>
      <w:r w:rsidRPr="00486551">
        <w:rPr>
          <w:rStyle w:val="apple-converted-space"/>
          <w:i/>
        </w:rPr>
        <w:t> </w:t>
      </w:r>
      <w:r w:rsidRPr="00486551">
        <w:t>Any provision or part of a provision of a consumer agreement that contravenes this section or that fails to comply with the regulations with respect to rewards points is not enforceable, but such unenforceability shall not invalidate the remaining provis</w:t>
      </w:r>
      <w:r>
        <w:t>ions in the consumer agreement.</w:t>
      </w:r>
    </w:p>
    <w:p w:rsidR="00987832" w:rsidRPr="001C1E7C" w:rsidRDefault="00987832" w:rsidP="002E2469">
      <w:pPr>
        <w:rPr>
          <w:b/>
        </w:rPr>
      </w:pPr>
      <w:r w:rsidRPr="001C1E7C">
        <w:rPr>
          <w:b/>
        </w:rPr>
        <w:t>Retroactive effect on expiry of rewards points</w:t>
      </w:r>
    </w:p>
    <w:p w:rsidR="00987832" w:rsidRPr="00486551" w:rsidRDefault="00987832" w:rsidP="002E2469">
      <w:r w:rsidRPr="00486551">
        <w:rPr>
          <w:rStyle w:val="fr-link"/>
          <w:i/>
          <w:lang w:val="en-US"/>
        </w:rPr>
        <w:t>(5)</w:t>
      </w:r>
      <w:r w:rsidRPr="00486551">
        <w:rPr>
          <w:rStyle w:val="apple-converted-space"/>
          <w:i/>
        </w:rPr>
        <w:t> </w:t>
      </w:r>
      <w:r w:rsidRPr="00486551">
        <w:t>Subject to any prescribed exceptions, within 15 days of this section coming into force, a supplier shall credit back to a consumer any rewards points that expired on or after October 1, 2016 and before the day</w:t>
      </w:r>
      <w:r>
        <w:t xml:space="preserve"> this section comes into force.</w:t>
      </w:r>
    </w:p>
    <w:p w:rsidR="00987832" w:rsidRPr="00486551" w:rsidRDefault="00987832" w:rsidP="002E2469">
      <w:r w:rsidRPr="00486551">
        <w:t>Note: On a day to be named by proclamation of the Lieutenant Governor, subsection 47.1 (5) of the Act is repealed. (See: 2016, c. 34, s. 2 (2))</w:t>
      </w:r>
    </w:p>
    <w:p w:rsidR="00987832" w:rsidRPr="001C1E7C" w:rsidRDefault="00987832" w:rsidP="002E2469">
      <w:pPr>
        <w:rPr>
          <w:b/>
        </w:rPr>
      </w:pPr>
      <w:r w:rsidRPr="001C1E7C">
        <w:rPr>
          <w:b/>
        </w:rPr>
        <w:t>Transition: crediting back, supplier termination of consumer agreement</w:t>
      </w:r>
    </w:p>
    <w:p w:rsidR="00987832" w:rsidRPr="00486551" w:rsidRDefault="00987832" w:rsidP="002E2469">
      <w:r w:rsidRPr="00486551">
        <w:rPr>
          <w:rStyle w:val="fr-link"/>
          <w:i/>
          <w:lang w:val="en-US"/>
        </w:rPr>
        <w:t>(6)</w:t>
      </w:r>
      <w:r w:rsidRPr="00486551">
        <w:rPr>
          <w:rStyle w:val="apple-converted-space"/>
          <w:i/>
        </w:rPr>
        <w:t> </w:t>
      </w:r>
      <w:r w:rsidRPr="00486551">
        <w:t>If a supplier terminated a consumer agreement under which rewards points were provided on or after October 1, 2016</w:t>
      </w:r>
      <w:r w:rsidR="0089749D">
        <w:t>,</w:t>
      </w:r>
      <w:r w:rsidRPr="00486551">
        <w:t xml:space="preserve"> and before the date this section came into force, the previously terminated agreement shall be deemed to not have been terminated and the supplier shall, within 15 days of this section coming into force, credit back to the consumer all rewards points that</w:t>
      </w:r>
      <w:r>
        <w:t xml:space="preserve"> expired upon that termination.</w:t>
      </w:r>
    </w:p>
    <w:p w:rsidR="00987832" w:rsidRPr="00486551" w:rsidRDefault="00987832" w:rsidP="002E2469">
      <w:r w:rsidRPr="00486551">
        <w:t>Note: On a day to be named by proclamation of the Lieutenant Governor, subsection 47.1 (6) of the Act is repealed. (See: 2016, c. 34, s. 2 (2))</w:t>
      </w:r>
    </w:p>
    <w:p w:rsidR="00987832" w:rsidRPr="001C1E7C" w:rsidRDefault="00987832" w:rsidP="002E2469">
      <w:pPr>
        <w:rPr>
          <w:b/>
        </w:rPr>
      </w:pPr>
      <w:r w:rsidRPr="001C1E7C">
        <w:rPr>
          <w:b/>
        </w:rPr>
        <w:t>No cause of action for retroactivity</w:t>
      </w:r>
    </w:p>
    <w:p w:rsidR="00987832" w:rsidRDefault="00987832" w:rsidP="002E2469">
      <w:r w:rsidRPr="00486551">
        <w:rPr>
          <w:rStyle w:val="fr-link"/>
          <w:i/>
          <w:lang w:val="en-US"/>
        </w:rPr>
        <w:t>(7)</w:t>
      </w:r>
      <w:r w:rsidRPr="00486551">
        <w:rPr>
          <w:rStyle w:val="apple-converted-space"/>
          <w:i/>
        </w:rPr>
        <w:t> </w:t>
      </w:r>
      <w:r w:rsidRPr="00486551">
        <w:t>No cause of action arises against the Crown as a direct or indirect result of the retroactive application of this section or any regulations respecting rewards points, and no costs, compensation or damages are owing or payable by the Crown to any supplier, consumer or person as a result o</w:t>
      </w:r>
      <w:r>
        <w:t>f such retroactive application.</w:t>
      </w:r>
    </w:p>
    <w:p w:rsidR="00A6493F" w:rsidRDefault="00A6493F" w:rsidP="002E2469"/>
    <w:p w:rsidR="00A6493F" w:rsidRPr="00486551" w:rsidRDefault="00A6493F" w:rsidP="002E2469"/>
    <w:p w:rsidR="00987832" w:rsidRPr="001C1E7C" w:rsidRDefault="00987832" w:rsidP="002E2469">
      <w:pPr>
        <w:rPr>
          <w:b/>
        </w:rPr>
      </w:pPr>
      <w:r w:rsidRPr="001C1E7C">
        <w:rPr>
          <w:b/>
        </w:rPr>
        <w:lastRenderedPageBreak/>
        <w:t>Evidence</w:t>
      </w:r>
    </w:p>
    <w:p w:rsidR="00987832" w:rsidRPr="00486551" w:rsidRDefault="00987832" w:rsidP="002E2469">
      <w:r w:rsidRPr="00486551">
        <w:rPr>
          <w:rStyle w:val="fr-link"/>
          <w:i/>
          <w:lang w:val="en-US"/>
        </w:rPr>
        <w:t>(8)</w:t>
      </w:r>
      <w:r w:rsidRPr="00486551">
        <w:rPr>
          <w:rStyle w:val="apple-converted-space"/>
          <w:i/>
        </w:rPr>
        <w:t> </w:t>
      </w:r>
      <w:r w:rsidRPr="00486551">
        <w:t xml:space="preserve">In any proceeding under this Act about the crediting back of rewards points mentioned in subsection (5) or (6), despite any contractual provision to the contrary, a court or tribunal may consider records presented by the consumer, determine those records’ admissibility and may give those records whatever weight it sees fit. </w:t>
      </w:r>
    </w:p>
    <w:p w:rsidR="00987832" w:rsidRPr="00486551" w:rsidRDefault="00987832" w:rsidP="002E2469">
      <w:r w:rsidRPr="00486551">
        <w:t>Note: On a day to be named by proclamation of the Lieutenant Governor, subsection 47.1 (8) of the Act is repealed. (See: 2016, c. 34, s. 2 (2))</w:t>
      </w:r>
    </w:p>
    <w:p w:rsidR="00987832" w:rsidRPr="001C1E7C" w:rsidRDefault="00987832" w:rsidP="002E2469">
      <w:pPr>
        <w:rPr>
          <w:b/>
        </w:rPr>
      </w:pPr>
      <w:r w:rsidRPr="001C1E7C">
        <w:rPr>
          <w:b/>
        </w:rPr>
        <w:t>Other expiry allowed</w:t>
      </w:r>
    </w:p>
    <w:p w:rsidR="00987832" w:rsidRPr="00486551" w:rsidRDefault="00987832" w:rsidP="002E2469">
      <w:r w:rsidRPr="00486551">
        <w:rPr>
          <w:rStyle w:val="fr-link"/>
          <w:i/>
          <w:lang w:val="en-US"/>
        </w:rPr>
        <w:t>(9)</w:t>
      </w:r>
      <w:r w:rsidRPr="00486551">
        <w:rPr>
          <w:rStyle w:val="apple-converted-space"/>
          <w:i/>
        </w:rPr>
        <w:t> </w:t>
      </w:r>
      <w:r w:rsidRPr="00486551">
        <w:t>Consumer agreements under which rewards points are provided may provide for expiry due to reasons other than the passage of time alone, subject to any</w:t>
      </w:r>
      <w:r>
        <w:t xml:space="preserve"> limits that may be prescribed.</w:t>
      </w:r>
    </w:p>
    <w:p w:rsidR="00987832" w:rsidRPr="001C1E7C" w:rsidRDefault="00987832" w:rsidP="002E2469">
      <w:pPr>
        <w:rPr>
          <w:b/>
        </w:rPr>
      </w:pPr>
      <w:r w:rsidRPr="001C1E7C">
        <w:rPr>
          <w:b/>
        </w:rPr>
        <w:t>No retroactive offences</w:t>
      </w:r>
    </w:p>
    <w:p w:rsidR="000E7097" w:rsidRPr="003C1D6A" w:rsidRDefault="00987832" w:rsidP="002E2469">
      <w:r w:rsidRPr="00486551">
        <w:rPr>
          <w:rStyle w:val="fr-link"/>
          <w:i/>
          <w:lang w:val="en-US"/>
        </w:rPr>
        <w:t>(10)</w:t>
      </w:r>
      <w:r w:rsidRPr="00486551">
        <w:rPr>
          <w:rStyle w:val="apple-converted-space"/>
          <w:i/>
        </w:rPr>
        <w:t> </w:t>
      </w:r>
      <w:r w:rsidRPr="00486551">
        <w:t>Nothing in this section</w:t>
      </w:r>
      <w:r>
        <w:t xml:space="preserve"> creates a retroactive offence.</w:t>
      </w:r>
    </w:p>
    <w:sectPr w:rsidR="000E7097" w:rsidRPr="003C1D6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B5" w:rsidRDefault="00BD56B5" w:rsidP="00896497">
      <w:r>
        <w:separator/>
      </w:r>
    </w:p>
  </w:endnote>
  <w:endnote w:type="continuationSeparator" w:id="0">
    <w:p w:rsidR="00BD56B5" w:rsidRDefault="00BD56B5" w:rsidP="00896497">
      <w:r>
        <w:continuationSeparator/>
      </w:r>
    </w:p>
  </w:endnote>
  <w:endnote w:type="continuationNotice" w:id="1">
    <w:p w:rsidR="00BD56B5" w:rsidRDefault="00BD56B5" w:rsidP="0089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53462"/>
      <w:docPartObj>
        <w:docPartGallery w:val="Page Numbers (Bottom of Page)"/>
        <w:docPartUnique/>
      </w:docPartObj>
    </w:sdtPr>
    <w:sdtEndPr>
      <w:rPr>
        <w:noProof/>
      </w:rPr>
    </w:sdtEndPr>
    <w:sdtContent>
      <w:p w:rsidR="009908C8" w:rsidRDefault="009908C8" w:rsidP="00896497">
        <w:pPr>
          <w:pStyle w:val="Footer"/>
        </w:pPr>
        <w:r>
          <w:fldChar w:fldCharType="begin"/>
        </w:r>
        <w:r>
          <w:instrText xml:space="preserve"> PAGE   \* MERGEFORMAT </w:instrText>
        </w:r>
        <w:r>
          <w:fldChar w:fldCharType="separate"/>
        </w:r>
        <w:r w:rsidR="00220E55">
          <w:rPr>
            <w:noProof/>
          </w:rPr>
          <w:t>4</w:t>
        </w:r>
        <w:r>
          <w:rPr>
            <w:noProof/>
          </w:rPr>
          <w:fldChar w:fldCharType="end"/>
        </w:r>
      </w:p>
    </w:sdtContent>
  </w:sdt>
  <w:p w:rsidR="009908C8" w:rsidRDefault="009908C8" w:rsidP="0016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B5" w:rsidRDefault="00BD56B5" w:rsidP="00896497">
      <w:r>
        <w:separator/>
      </w:r>
    </w:p>
  </w:footnote>
  <w:footnote w:type="continuationSeparator" w:id="0">
    <w:p w:rsidR="00BD56B5" w:rsidRDefault="00BD56B5" w:rsidP="00896497">
      <w:r>
        <w:continuationSeparator/>
      </w:r>
    </w:p>
  </w:footnote>
  <w:footnote w:type="continuationNotice" w:id="1">
    <w:p w:rsidR="00BD56B5" w:rsidRDefault="00BD56B5" w:rsidP="00896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2" w:rsidRDefault="00752ED2" w:rsidP="00162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46D"/>
    <w:multiLevelType w:val="hybridMultilevel"/>
    <w:tmpl w:val="9D183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7D5199"/>
    <w:multiLevelType w:val="hybridMultilevel"/>
    <w:tmpl w:val="E132007E"/>
    <w:lvl w:ilvl="0" w:tplc="77FEAF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2321FAD"/>
    <w:multiLevelType w:val="hybridMultilevel"/>
    <w:tmpl w:val="CFEA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492899"/>
    <w:multiLevelType w:val="hybridMultilevel"/>
    <w:tmpl w:val="61E61AE0"/>
    <w:lvl w:ilvl="0" w:tplc="E59E99A2">
      <w:start w:val="1"/>
      <w:numFmt w:val="lowerRoman"/>
      <w:lvlText w:val="(%1)"/>
      <w:lvlJc w:val="left"/>
      <w:pPr>
        <w:ind w:left="1440" w:hanging="72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4">
    <w:nsid w:val="3FAF5B6D"/>
    <w:multiLevelType w:val="hybridMultilevel"/>
    <w:tmpl w:val="52A4C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C3177A"/>
    <w:multiLevelType w:val="hybridMultilevel"/>
    <w:tmpl w:val="D6AE870C"/>
    <w:lvl w:ilvl="0" w:tplc="6400EB6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4B6C24E2"/>
    <w:multiLevelType w:val="hybridMultilevel"/>
    <w:tmpl w:val="501CB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D30854"/>
    <w:multiLevelType w:val="hybridMultilevel"/>
    <w:tmpl w:val="5B82F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0504C6"/>
    <w:multiLevelType w:val="hybridMultilevel"/>
    <w:tmpl w:val="4AE81906"/>
    <w:lvl w:ilvl="0" w:tplc="5740B4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F6"/>
    <w:rsid w:val="000017B6"/>
    <w:rsid w:val="00002C40"/>
    <w:rsid w:val="0000706A"/>
    <w:rsid w:val="00014FCD"/>
    <w:rsid w:val="0002175B"/>
    <w:rsid w:val="00025499"/>
    <w:rsid w:val="000255A4"/>
    <w:rsid w:val="00027525"/>
    <w:rsid w:val="00031B51"/>
    <w:rsid w:val="000322AE"/>
    <w:rsid w:val="00035FAE"/>
    <w:rsid w:val="000445A2"/>
    <w:rsid w:val="00044D9F"/>
    <w:rsid w:val="000532EC"/>
    <w:rsid w:val="00063B3E"/>
    <w:rsid w:val="00064E54"/>
    <w:rsid w:val="00073C34"/>
    <w:rsid w:val="00090F90"/>
    <w:rsid w:val="000A1547"/>
    <w:rsid w:val="000B1D80"/>
    <w:rsid w:val="000B691A"/>
    <w:rsid w:val="000D406F"/>
    <w:rsid w:val="000D63CB"/>
    <w:rsid w:val="000D7610"/>
    <w:rsid w:val="000E7097"/>
    <w:rsid w:val="000F7FB9"/>
    <w:rsid w:val="001012F8"/>
    <w:rsid w:val="0010414F"/>
    <w:rsid w:val="001049C8"/>
    <w:rsid w:val="00110ADB"/>
    <w:rsid w:val="00111070"/>
    <w:rsid w:val="00116CAC"/>
    <w:rsid w:val="0013013D"/>
    <w:rsid w:val="0013170E"/>
    <w:rsid w:val="001348EE"/>
    <w:rsid w:val="00137728"/>
    <w:rsid w:val="00140193"/>
    <w:rsid w:val="00143914"/>
    <w:rsid w:val="001513EE"/>
    <w:rsid w:val="001625A6"/>
    <w:rsid w:val="00162A08"/>
    <w:rsid w:val="00162EF9"/>
    <w:rsid w:val="00173FF6"/>
    <w:rsid w:val="00183AC7"/>
    <w:rsid w:val="001A394D"/>
    <w:rsid w:val="001A3F06"/>
    <w:rsid w:val="001A4D14"/>
    <w:rsid w:val="001A5DAC"/>
    <w:rsid w:val="001C1E7C"/>
    <w:rsid w:val="001C2440"/>
    <w:rsid w:val="001C632B"/>
    <w:rsid w:val="001D67B7"/>
    <w:rsid w:val="001D7C5B"/>
    <w:rsid w:val="001E51B4"/>
    <w:rsid w:val="001E675B"/>
    <w:rsid w:val="001F58AD"/>
    <w:rsid w:val="001F6BE9"/>
    <w:rsid w:val="00201A33"/>
    <w:rsid w:val="002048EE"/>
    <w:rsid w:val="0020575B"/>
    <w:rsid w:val="002076AC"/>
    <w:rsid w:val="002125E0"/>
    <w:rsid w:val="00214D9E"/>
    <w:rsid w:val="00220E55"/>
    <w:rsid w:val="00222355"/>
    <w:rsid w:val="0022367C"/>
    <w:rsid w:val="00224D47"/>
    <w:rsid w:val="00231410"/>
    <w:rsid w:val="002502C1"/>
    <w:rsid w:val="00251507"/>
    <w:rsid w:val="002516A9"/>
    <w:rsid w:val="00252D85"/>
    <w:rsid w:val="002623FF"/>
    <w:rsid w:val="002761C9"/>
    <w:rsid w:val="0027671A"/>
    <w:rsid w:val="002818BD"/>
    <w:rsid w:val="00284651"/>
    <w:rsid w:val="00284BD6"/>
    <w:rsid w:val="00285F91"/>
    <w:rsid w:val="00287214"/>
    <w:rsid w:val="002B2B30"/>
    <w:rsid w:val="002C07DE"/>
    <w:rsid w:val="002C0E75"/>
    <w:rsid w:val="002C3597"/>
    <w:rsid w:val="002C5720"/>
    <w:rsid w:val="002D19C8"/>
    <w:rsid w:val="002E0077"/>
    <w:rsid w:val="002E1D2C"/>
    <w:rsid w:val="002E2469"/>
    <w:rsid w:val="002F42B9"/>
    <w:rsid w:val="00304723"/>
    <w:rsid w:val="00323D74"/>
    <w:rsid w:val="00326528"/>
    <w:rsid w:val="00333698"/>
    <w:rsid w:val="00333705"/>
    <w:rsid w:val="0033618C"/>
    <w:rsid w:val="0034315D"/>
    <w:rsid w:val="00344BD2"/>
    <w:rsid w:val="00354093"/>
    <w:rsid w:val="0035687E"/>
    <w:rsid w:val="00375DA2"/>
    <w:rsid w:val="00377D08"/>
    <w:rsid w:val="00392102"/>
    <w:rsid w:val="003937BD"/>
    <w:rsid w:val="003A04EB"/>
    <w:rsid w:val="003A2020"/>
    <w:rsid w:val="003A3E52"/>
    <w:rsid w:val="003A67E3"/>
    <w:rsid w:val="003B26F7"/>
    <w:rsid w:val="003B5A9B"/>
    <w:rsid w:val="003C127F"/>
    <w:rsid w:val="003C1D6A"/>
    <w:rsid w:val="003F131F"/>
    <w:rsid w:val="00402B4A"/>
    <w:rsid w:val="00402E5D"/>
    <w:rsid w:val="00417445"/>
    <w:rsid w:val="00420F97"/>
    <w:rsid w:val="004238FB"/>
    <w:rsid w:val="0044120D"/>
    <w:rsid w:val="00444336"/>
    <w:rsid w:val="00446DB2"/>
    <w:rsid w:val="00453E60"/>
    <w:rsid w:val="00480294"/>
    <w:rsid w:val="004859BE"/>
    <w:rsid w:val="00486095"/>
    <w:rsid w:val="00486551"/>
    <w:rsid w:val="004931BA"/>
    <w:rsid w:val="00494271"/>
    <w:rsid w:val="00497E33"/>
    <w:rsid w:val="004B1018"/>
    <w:rsid w:val="004C3094"/>
    <w:rsid w:val="004D030E"/>
    <w:rsid w:val="004D212E"/>
    <w:rsid w:val="004D230E"/>
    <w:rsid w:val="004D23DC"/>
    <w:rsid w:val="004D2D02"/>
    <w:rsid w:val="004D3AE3"/>
    <w:rsid w:val="004D66A7"/>
    <w:rsid w:val="004D723A"/>
    <w:rsid w:val="004F4101"/>
    <w:rsid w:val="004F43B0"/>
    <w:rsid w:val="004F5C92"/>
    <w:rsid w:val="005005B2"/>
    <w:rsid w:val="005026EC"/>
    <w:rsid w:val="0051024A"/>
    <w:rsid w:val="00515137"/>
    <w:rsid w:val="005203A3"/>
    <w:rsid w:val="00531CE0"/>
    <w:rsid w:val="00544A34"/>
    <w:rsid w:val="00555AEC"/>
    <w:rsid w:val="005639CA"/>
    <w:rsid w:val="00572DD7"/>
    <w:rsid w:val="005770DC"/>
    <w:rsid w:val="0058349E"/>
    <w:rsid w:val="00584032"/>
    <w:rsid w:val="00585F86"/>
    <w:rsid w:val="0058670F"/>
    <w:rsid w:val="005A332D"/>
    <w:rsid w:val="005B1EAA"/>
    <w:rsid w:val="005B2AA2"/>
    <w:rsid w:val="005B357B"/>
    <w:rsid w:val="005B59FB"/>
    <w:rsid w:val="005C27CE"/>
    <w:rsid w:val="005C291C"/>
    <w:rsid w:val="005D22E6"/>
    <w:rsid w:val="005D425B"/>
    <w:rsid w:val="005D4893"/>
    <w:rsid w:val="005E5F66"/>
    <w:rsid w:val="005E618E"/>
    <w:rsid w:val="005F1387"/>
    <w:rsid w:val="00605B7B"/>
    <w:rsid w:val="00606A47"/>
    <w:rsid w:val="006219DD"/>
    <w:rsid w:val="00667B5F"/>
    <w:rsid w:val="00677035"/>
    <w:rsid w:val="006A3479"/>
    <w:rsid w:val="006A5AB5"/>
    <w:rsid w:val="006B6AF9"/>
    <w:rsid w:val="006C0DB4"/>
    <w:rsid w:val="006D2FCA"/>
    <w:rsid w:val="006D4D82"/>
    <w:rsid w:val="006F2D71"/>
    <w:rsid w:val="006F40CE"/>
    <w:rsid w:val="006F56F5"/>
    <w:rsid w:val="007020F5"/>
    <w:rsid w:val="007078AA"/>
    <w:rsid w:val="00721239"/>
    <w:rsid w:val="00722984"/>
    <w:rsid w:val="00752ED2"/>
    <w:rsid w:val="007533ED"/>
    <w:rsid w:val="00760870"/>
    <w:rsid w:val="00765113"/>
    <w:rsid w:val="00770209"/>
    <w:rsid w:val="00784897"/>
    <w:rsid w:val="00794FCD"/>
    <w:rsid w:val="007A1745"/>
    <w:rsid w:val="007A7E64"/>
    <w:rsid w:val="007B3049"/>
    <w:rsid w:val="007B4378"/>
    <w:rsid w:val="007C2595"/>
    <w:rsid w:val="007C5B78"/>
    <w:rsid w:val="007C69E2"/>
    <w:rsid w:val="007D16BC"/>
    <w:rsid w:val="007D264A"/>
    <w:rsid w:val="007E1FEC"/>
    <w:rsid w:val="007E385A"/>
    <w:rsid w:val="007E7FB5"/>
    <w:rsid w:val="008011C9"/>
    <w:rsid w:val="0081002C"/>
    <w:rsid w:val="00812D7E"/>
    <w:rsid w:val="008214AF"/>
    <w:rsid w:val="00831C4A"/>
    <w:rsid w:val="0083371C"/>
    <w:rsid w:val="008340C0"/>
    <w:rsid w:val="008355BC"/>
    <w:rsid w:val="00835BBE"/>
    <w:rsid w:val="00846D58"/>
    <w:rsid w:val="0084783C"/>
    <w:rsid w:val="008510BC"/>
    <w:rsid w:val="00863130"/>
    <w:rsid w:val="008648FA"/>
    <w:rsid w:val="00867655"/>
    <w:rsid w:val="008926B8"/>
    <w:rsid w:val="00893DFB"/>
    <w:rsid w:val="00896497"/>
    <w:rsid w:val="0089749D"/>
    <w:rsid w:val="008A36B2"/>
    <w:rsid w:val="008A3F85"/>
    <w:rsid w:val="008A55C8"/>
    <w:rsid w:val="008A5F14"/>
    <w:rsid w:val="008B2891"/>
    <w:rsid w:val="008B28E6"/>
    <w:rsid w:val="008B75E9"/>
    <w:rsid w:val="008C7B13"/>
    <w:rsid w:val="008D3C9C"/>
    <w:rsid w:val="008D51D3"/>
    <w:rsid w:val="008E6262"/>
    <w:rsid w:val="008E6A54"/>
    <w:rsid w:val="009048EB"/>
    <w:rsid w:val="00911B46"/>
    <w:rsid w:val="00920206"/>
    <w:rsid w:val="009211C5"/>
    <w:rsid w:val="0092480B"/>
    <w:rsid w:val="00924E6D"/>
    <w:rsid w:val="00931989"/>
    <w:rsid w:val="00932442"/>
    <w:rsid w:val="009363CD"/>
    <w:rsid w:val="009367E3"/>
    <w:rsid w:val="00944053"/>
    <w:rsid w:val="00952349"/>
    <w:rsid w:val="009540A8"/>
    <w:rsid w:val="009572E5"/>
    <w:rsid w:val="00965DB0"/>
    <w:rsid w:val="00967871"/>
    <w:rsid w:val="00971932"/>
    <w:rsid w:val="00975088"/>
    <w:rsid w:val="00985AF6"/>
    <w:rsid w:val="00985E71"/>
    <w:rsid w:val="00987832"/>
    <w:rsid w:val="00987E58"/>
    <w:rsid w:val="009908C8"/>
    <w:rsid w:val="00994F52"/>
    <w:rsid w:val="009C13AE"/>
    <w:rsid w:val="009C24A9"/>
    <w:rsid w:val="009C42D6"/>
    <w:rsid w:val="009D2E9A"/>
    <w:rsid w:val="009D3235"/>
    <w:rsid w:val="009D6C14"/>
    <w:rsid w:val="009E6F8B"/>
    <w:rsid w:val="009F4882"/>
    <w:rsid w:val="00A27566"/>
    <w:rsid w:val="00A30EC7"/>
    <w:rsid w:val="00A45D9C"/>
    <w:rsid w:val="00A4694F"/>
    <w:rsid w:val="00A633CB"/>
    <w:rsid w:val="00A6493F"/>
    <w:rsid w:val="00A81474"/>
    <w:rsid w:val="00A81C76"/>
    <w:rsid w:val="00A83C00"/>
    <w:rsid w:val="00A85231"/>
    <w:rsid w:val="00A92559"/>
    <w:rsid w:val="00AA74D9"/>
    <w:rsid w:val="00AA7AFB"/>
    <w:rsid w:val="00AB4928"/>
    <w:rsid w:val="00AC0C15"/>
    <w:rsid w:val="00AC6FCA"/>
    <w:rsid w:val="00AE0075"/>
    <w:rsid w:val="00AE1990"/>
    <w:rsid w:val="00AE609C"/>
    <w:rsid w:val="00AE64A7"/>
    <w:rsid w:val="00AF4B27"/>
    <w:rsid w:val="00B03C87"/>
    <w:rsid w:val="00B116D9"/>
    <w:rsid w:val="00B12DFD"/>
    <w:rsid w:val="00B13934"/>
    <w:rsid w:val="00B30EFA"/>
    <w:rsid w:val="00B4264F"/>
    <w:rsid w:val="00B46362"/>
    <w:rsid w:val="00B502B7"/>
    <w:rsid w:val="00B531B5"/>
    <w:rsid w:val="00B604CC"/>
    <w:rsid w:val="00B8307C"/>
    <w:rsid w:val="00B83DA5"/>
    <w:rsid w:val="00B93C02"/>
    <w:rsid w:val="00B94055"/>
    <w:rsid w:val="00BA1A04"/>
    <w:rsid w:val="00BA7746"/>
    <w:rsid w:val="00BB7A3E"/>
    <w:rsid w:val="00BD56B5"/>
    <w:rsid w:val="00BE50C4"/>
    <w:rsid w:val="00BF74FB"/>
    <w:rsid w:val="00C00938"/>
    <w:rsid w:val="00C0472C"/>
    <w:rsid w:val="00C069D1"/>
    <w:rsid w:val="00C1374C"/>
    <w:rsid w:val="00C13B20"/>
    <w:rsid w:val="00C15B55"/>
    <w:rsid w:val="00C24ACF"/>
    <w:rsid w:val="00C253B7"/>
    <w:rsid w:val="00C3011B"/>
    <w:rsid w:val="00C31617"/>
    <w:rsid w:val="00C33B08"/>
    <w:rsid w:val="00C43A23"/>
    <w:rsid w:val="00C52FA7"/>
    <w:rsid w:val="00C65CDE"/>
    <w:rsid w:val="00C7224F"/>
    <w:rsid w:val="00C9015A"/>
    <w:rsid w:val="00C93CFD"/>
    <w:rsid w:val="00C95970"/>
    <w:rsid w:val="00C97566"/>
    <w:rsid w:val="00CB2585"/>
    <w:rsid w:val="00CB7D4B"/>
    <w:rsid w:val="00CC01EB"/>
    <w:rsid w:val="00CD45A3"/>
    <w:rsid w:val="00CF448A"/>
    <w:rsid w:val="00CF61B7"/>
    <w:rsid w:val="00D04BF3"/>
    <w:rsid w:val="00D07B26"/>
    <w:rsid w:val="00D10D96"/>
    <w:rsid w:val="00D212C9"/>
    <w:rsid w:val="00D21874"/>
    <w:rsid w:val="00D223F6"/>
    <w:rsid w:val="00D31537"/>
    <w:rsid w:val="00D32BCD"/>
    <w:rsid w:val="00D42DD4"/>
    <w:rsid w:val="00D50559"/>
    <w:rsid w:val="00D5591C"/>
    <w:rsid w:val="00D57575"/>
    <w:rsid w:val="00D57DB6"/>
    <w:rsid w:val="00D66D36"/>
    <w:rsid w:val="00D72076"/>
    <w:rsid w:val="00D82C43"/>
    <w:rsid w:val="00D96977"/>
    <w:rsid w:val="00D96B5C"/>
    <w:rsid w:val="00DB2437"/>
    <w:rsid w:val="00DB3AE3"/>
    <w:rsid w:val="00DB5564"/>
    <w:rsid w:val="00DB5A3D"/>
    <w:rsid w:val="00DB5F5F"/>
    <w:rsid w:val="00DC462B"/>
    <w:rsid w:val="00DD5917"/>
    <w:rsid w:val="00DD7165"/>
    <w:rsid w:val="00DD7E56"/>
    <w:rsid w:val="00DF7050"/>
    <w:rsid w:val="00E00FDF"/>
    <w:rsid w:val="00E02095"/>
    <w:rsid w:val="00E05EFE"/>
    <w:rsid w:val="00E14384"/>
    <w:rsid w:val="00E1508B"/>
    <w:rsid w:val="00E2217A"/>
    <w:rsid w:val="00E237D1"/>
    <w:rsid w:val="00E2714A"/>
    <w:rsid w:val="00E36895"/>
    <w:rsid w:val="00E405BB"/>
    <w:rsid w:val="00E4466A"/>
    <w:rsid w:val="00E51B95"/>
    <w:rsid w:val="00E61FF5"/>
    <w:rsid w:val="00E6556E"/>
    <w:rsid w:val="00E6724A"/>
    <w:rsid w:val="00E740A6"/>
    <w:rsid w:val="00E75F03"/>
    <w:rsid w:val="00E8482B"/>
    <w:rsid w:val="00E8635A"/>
    <w:rsid w:val="00EA67EA"/>
    <w:rsid w:val="00EC59C8"/>
    <w:rsid w:val="00EC65B4"/>
    <w:rsid w:val="00ED370D"/>
    <w:rsid w:val="00ED4447"/>
    <w:rsid w:val="00EE0EA5"/>
    <w:rsid w:val="00EE4425"/>
    <w:rsid w:val="00EE6976"/>
    <w:rsid w:val="00EF7398"/>
    <w:rsid w:val="00F01062"/>
    <w:rsid w:val="00F0727E"/>
    <w:rsid w:val="00F16810"/>
    <w:rsid w:val="00F211C1"/>
    <w:rsid w:val="00F319BA"/>
    <w:rsid w:val="00F33D50"/>
    <w:rsid w:val="00F47FEF"/>
    <w:rsid w:val="00F52A72"/>
    <w:rsid w:val="00F57D64"/>
    <w:rsid w:val="00F601F4"/>
    <w:rsid w:val="00F6382B"/>
    <w:rsid w:val="00F9008C"/>
    <w:rsid w:val="00F910F8"/>
    <w:rsid w:val="00F911FA"/>
    <w:rsid w:val="00FB07EC"/>
    <w:rsid w:val="00FB2E18"/>
    <w:rsid w:val="00FB3569"/>
    <w:rsid w:val="00FB539D"/>
    <w:rsid w:val="00FB54F9"/>
    <w:rsid w:val="00FB604B"/>
    <w:rsid w:val="00FC3F80"/>
    <w:rsid w:val="00FE650B"/>
    <w:rsid w:val="00FF4F30"/>
    <w:rsid w:val="00FF5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uiPriority w:val="9"/>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6382B"/>
    <w:pPr>
      <w:keepNext/>
      <w:keepLines/>
      <w:spacing w:before="20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F6"/>
    <w:pPr>
      <w:ind w:left="720"/>
      <w:contextualSpacing/>
    </w:pPr>
  </w:style>
  <w:style w:type="paragraph" w:styleId="Title">
    <w:name w:val="Title"/>
    <w:basedOn w:val="Normal"/>
    <w:next w:val="Normal"/>
    <w:link w:val="TitleChar"/>
    <w:uiPriority w:val="10"/>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9"/>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iPriority w:val="99"/>
    <w:semiHidden/>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20"/>
    <w:rPr>
      <w:rFonts w:ascii="Tahoma" w:hAnsi="Tahoma" w:cs="Tahoma"/>
      <w:sz w:val="16"/>
      <w:szCs w:val="16"/>
    </w:rPr>
  </w:style>
  <w:style w:type="paragraph" w:styleId="Header">
    <w:name w:val="header"/>
    <w:basedOn w:val="Normal"/>
    <w:link w:val="HeaderChar"/>
    <w:uiPriority w:val="99"/>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iPriority w:val="99"/>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C0E75"/>
    <w:rPr>
      <w:sz w:val="16"/>
      <w:szCs w:val="16"/>
    </w:rPr>
  </w:style>
  <w:style w:type="paragraph" w:styleId="CommentText">
    <w:name w:val="annotation text"/>
    <w:basedOn w:val="Normal"/>
    <w:link w:val="CommentTextChar"/>
    <w:uiPriority w:val="99"/>
    <w:unhideWhenUsed/>
    <w:rsid w:val="002C0E75"/>
    <w:pPr>
      <w:spacing w:line="240" w:lineRule="auto"/>
    </w:pPr>
    <w:rPr>
      <w:sz w:val="20"/>
      <w:szCs w:val="20"/>
    </w:rPr>
  </w:style>
  <w:style w:type="character" w:customStyle="1" w:styleId="CommentTextChar">
    <w:name w:val="Comment Text Char"/>
    <w:basedOn w:val="DefaultParagraphFont"/>
    <w:link w:val="CommentText"/>
    <w:uiPriority w:val="99"/>
    <w:rsid w:val="002C0E7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0E75"/>
    <w:rPr>
      <w:b/>
      <w:bCs/>
    </w:rPr>
  </w:style>
  <w:style w:type="character" w:customStyle="1" w:styleId="CommentSubjectChar">
    <w:name w:val="Comment Subject Char"/>
    <w:basedOn w:val="CommentTextChar"/>
    <w:link w:val="CommentSubject"/>
    <w:uiPriority w:val="99"/>
    <w:semiHidden/>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uiPriority w:val="99"/>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iPriority w:val="99"/>
    <w:semiHidden/>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6"/>
    <w:rPr>
      <w:rFonts w:ascii="Arial" w:hAnsi="Arial" w:cs="Arial"/>
      <w:sz w:val="24"/>
      <w:szCs w:val="24"/>
    </w:rPr>
  </w:style>
  <w:style w:type="paragraph" w:styleId="Heading1">
    <w:name w:val="heading 1"/>
    <w:basedOn w:val="Normal"/>
    <w:next w:val="Normal"/>
    <w:link w:val="Heading1Char"/>
    <w:uiPriority w:val="9"/>
    <w:qFormat/>
    <w:rsid w:val="005A332D"/>
    <w:pPr>
      <w:keepNext/>
      <w:keepLines/>
      <w:spacing w:before="480" w:after="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6382B"/>
    <w:pPr>
      <w:keepNext/>
      <w:keepLines/>
      <w:spacing w:before="20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F6"/>
    <w:pPr>
      <w:ind w:left="720"/>
      <w:contextualSpacing/>
    </w:pPr>
  </w:style>
  <w:style w:type="paragraph" w:styleId="Title">
    <w:name w:val="Title"/>
    <w:basedOn w:val="Normal"/>
    <w:next w:val="Normal"/>
    <w:link w:val="TitleChar"/>
    <w:uiPriority w:val="10"/>
    <w:qFormat/>
    <w:rsid w:val="005A332D"/>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5A332D"/>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9"/>
    <w:rsid w:val="005A332D"/>
    <w:rPr>
      <w:rFonts w:ascii="Arial" w:eastAsiaTheme="majorEastAsia" w:hAnsi="Arial" w:cs="Arial"/>
      <w:b/>
      <w:bCs/>
      <w:sz w:val="28"/>
      <w:szCs w:val="28"/>
    </w:rPr>
  </w:style>
  <w:style w:type="paragraph" w:customStyle="1" w:styleId="pnote-e">
    <w:name w:val="p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ing1-e">
    <w:name w:val="yheading1-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headnote-e">
    <w:name w:val="yheadnot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section-e">
    <w:name w:val="y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r-link">
    <w:name w:val="fr-link"/>
    <w:basedOn w:val="DefaultParagraphFont"/>
    <w:rsid w:val="00486551"/>
  </w:style>
  <w:style w:type="character" w:customStyle="1" w:styleId="apple-converted-space">
    <w:name w:val="apple-converted-space"/>
    <w:basedOn w:val="DefaultParagraphFont"/>
    <w:rsid w:val="00486551"/>
  </w:style>
  <w:style w:type="paragraph" w:customStyle="1" w:styleId="ysubsection-e">
    <w:name w:val="ysubsection-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clause-e">
    <w:name w:val="yclause-e"/>
    <w:basedOn w:val="Normal"/>
    <w:rsid w:val="00486551"/>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inition-e">
    <w:name w:val="y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ydefclause-e">
    <w:name w:val="ydefclause-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inition-e">
    <w:name w:val="definition-e"/>
    <w:basedOn w:val="Normal"/>
    <w:rsid w:val="00722984"/>
    <w:pPr>
      <w:spacing w:before="100" w:beforeAutospacing="1" w:after="100" w:afterAutospacing="1" w:line="240" w:lineRule="auto"/>
    </w:pPr>
    <w:rPr>
      <w:rFonts w:ascii="Times New Roman" w:eastAsia="Times New Roman" w:hAnsi="Times New Roman" w:cs="Times New Roman"/>
      <w:lang w:eastAsia="en-CA"/>
    </w:rPr>
  </w:style>
  <w:style w:type="paragraph" w:styleId="BalloonText">
    <w:name w:val="Balloon Text"/>
    <w:basedOn w:val="Normal"/>
    <w:link w:val="BalloonTextChar"/>
    <w:uiPriority w:val="99"/>
    <w:semiHidden/>
    <w:unhideWhenUsed/>
    <w:rsid w:val="00C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20"/>
    <w:rPr>
      <w:rFonts w:ascii="Tahoma" w:hAnsi="Tahoma" w:cs="Tahoma"/>
      <w:sz w:val="16"/>
      <w:szCs w:val="16"/>
    </w:rPr>
  </w:style>
  <w:style w:type="paragraph" w:styleId="Header">
    <w:name w:val="header"/>
    <w:basedOn w:val="Normal"/>
    <w:link w:val="HeaderChar"/>
    <w:uiPriority w:val="99"/>
    <w:unhideWhenUsed/>
    <w:rsid w:val="009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8"/>
    <w:rPr>
      <w:rFonts w:ascii="Arial" w:hAnsi="Arial" w:cs="Arial"/>
    </w:rPr>
  </w:style>
  <w:style w:type="paragraph" w:styleId="Footer">
    <w:name w:val="footer"/>
    <w:basedOn w:val="Normal"/>
    <w:link w:val="FooterChar"/>
    <w:uiPriority w:val="99"/>
    <w:unhideWhenUsed/>
    <w:rsid w:val="009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8"/>
    <w:rPr>
      <w:rFonts w:ascii="Arial" w:hAnsi="Arial" w:cs="Arial"/>
    </w:rPr>
  </w:style>
  <w:style w:type="table" w:styleId="TableGrid">
    <w:name w:val="Table Grid"/>
    <w:basedOn w:val="TableNormal"/>
    <w:uiPriority w:val="59"/>
    <w:rsid w:val="0096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C0E75"/>
    <w:rPr>
      <w:sz w:val="16"/>
      <w:szCs w:val="16"/>
    </w:rPr>
  </w:style>
  <w:style w:type="paragraph" w:styleId="CommentText">
    <w:name w:val="annotation text"/>
    <w:basedOn w:val="Normal"/>
    <w:link w:val="CommentTextChar"/>
    <w:uiPriority w:val="99"/>
    <w:unhideWhenUsed/>
    <w:rsid w:val="002C0E75"/>
    <w:pPr>
      <w:spacing w:line="240" w:lineRule="auto"/>
    </w:pPr>
    <w:rPr>
      <w:sz w:val="20"/>
      <w:szCs w:val="20"/>
    </w:rPr>
  </w:style>
  <w:style w:type="character" w:customStyle="1" w:styleId="CommentTextChar">
    <w:name w:val="Comment Text Char"/>
    <w:basedOn w:val="DefaultParagraphFont"/>
    <w:link w:val="CommentText"/>
    <w:uiPriority w:val="99"/>
    <w:rsid w:val="002C0E7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0E75"/>
    <w:rPr>
      <w:b/>
      <w:bCs/>
    </w:rPr>
  </w:style>
  <w:style w:type="character" w:customStyle="1" w:styleId="CommentSubjectChar">
    <w:name w:val="Comment Subject Char"/>
    <w:basedOn w:val="CommentTextChar"/>
    <w:link w:val="CommentSubject"/>
    <w:uiPriority w:val="99"/>
    <w:semiHidden/>
    <w:rsid w:val="002C0E75"/>
    <w:rPr>
      <w:rFonts w:ascii="Arial" w:hAnsi="Arial" w:cs="Arial"/>
      <w:b/>
      <w:bCs/>
      <w:sz w:val="20"/>
      <w:szCs w:val="20"/>
    </w:rPr>
  </w:style>
  <w:style w:type="paragraph" w:styleId="Revision">
    <w:name w:val="Revision"/>
    <w:hidden/>
    <w:uiPriority w:val="99"/>
    <w:semiHidden/>
    <w:rsid w:val="002E2469"/>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6382B"/>
    <w:rPr>
      <w:rFonts w:ascii="Arial" w:eastAsiaTheme="majorEastAsia" w:hAnsi="Arial" w:cs="Arial"/>
      <w:b/>
      <w:bCs/>
      <w:sz w:val="24"/>
      <w:szCs w:val="24"/>
    </w:rPr>
  </w:style>
  <w:style w:type="character" w:styleId="Hyperlink">
    <w:name w:val="Hyperlink"/>
    <w:basedOn w:val="DefaultParagraphFont"/>
    <w:uiPriority w:val="99"/>
    <w:rsid w:val="008D51D3"/>
    <w:rPr>
      <w:color w:val="0000FF"/>
      <w:u w:val="single"/>
    </w:rPr>
  </w:style>
  <w:style w:type="character" w:styleId="PlaceholderText">
    <w:name w:val="Placeholder Text"/>
    <w:basedOn w:val="DefaultParagraphFont"/>
    <w:uiPriority w:val="99"/>
    <w:semiHidden/>
    <w:rsid w:val="008D51D3"/>
    <w:rPr>
      <w:color w:val="808080"/>
    </w:rPr>
  </w:style>
  <w:style w:type="paragraph" w:styleId="PlainText">
    <w:name w:val="Plain Text"/>
    <w:basedOn w:val="Normal"/>
    <w:link w:val="PlainTextChar"/>
    <w:uiPriority w:val="99"/>
    <w:semiHidden/>
    <w:unhideWhenUsed/>
    <w:rsid w:val="00931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319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912">
      <w:bodyDiv w:val="1"/>
      <w:marLeft w:val="0"/>
      <w:marRight w:val="0"/>
      <w:marTop w:val="0"/>
      <w:marBottom w:val="0"/>
      <w:divBdr>
        <w:top w:val="none" w:sz="0" w:space="0" w:color="auto"/>
        <w:left w:val="none" w:sz="0" w:space="0" w:color="auto"/>
        <w:bottom w:val="none" w:sz="0" w:space="0" w:color="auto"/>
        <w:right w:val="none" w:sz="0" w:space="0" w:color="auto"/>
      </w:divBdr>
    </w:div>
    <w:div w:id="468938513">
      <w:bodyDiv w:val="1"/>
      <w:marLeft w:val="0"/>
      <w:marRight w:val="0"/>
      <w:marTop w:val="0"/>
      <w:marBottom w:val="0"/>
      <w:divBdr>
        <w:top w:val="none" w:sz="0" w:space="0" w:color="auto"/>
        <w:left w:val="none" w:sz="0" w:space="0" w:color="auto"/>
        <w:bottom w:val="none" w:sz="0" w:space="0" w:color="auto"/>
        <w:right w:val="none" w:sz="0" w:space="0" w:color="auto"/>
      </w:divBdr>
    </w:div>
    <w:div w:id="594288489">
      <w:bodyDiv w:val="1"/>
      <w:marLeft w:val="0"/>
      <w:marRight w:val="0"/>
      <w:marTop w:val="0"/>
      <w:marBottom w:val="0"/>
      <w:divBdr>
        <w:top w:val="none" w:sz="0" w:space="0" w:color="auto"/>
        <w:left w:val="none" w:sz="0" w:space="0" w:color="auto"/>
        <w:bottom w:val="none" w:sz="0" w:space="0" w:color="auto"/>
        <w:right w:val="none" w:sz="0" w:space="0" w:color="auto"/>
      </w:divBdr>
    </w:div>
    <w:div w:id="727604768">
      <w:bodyDiv w:val="1"/>
      <w:marLeft w:val="0"/>
      <w:marRight w:val="0"/>
      <w:marTop w:val="0"/>
      <w:marBottom w:val="0"/>
      <w:divBdr>
        <w:top w:val="none" w:sz="0" w:space="0" w:color="auto"/>
        <w:left w:val="none" w:sz="0" w:space="0" w:color="auto"/>
        <w:bottom w:val="none" w:sz="0" w:space="0" w:color="auto"/>
        <w:right w:val="none" w:sz="0" w:space="0" w:color="auto"/>
      </w:divBdr>
    </w:div>
    <w:div w:id="795635124">
      <w:bodyDiv w:val="1"/>
      <w:marLeft w:val="0"/>
      <w:marRight w:val="0"/>
      <w:marTop w:val="0"/>
      <w:marBottom w:val="0"/>
      <w:divBdr>
        <w:top w:val="none" w:sz="0" w:space="0" w:color="auto"/>
        <w:left w:val="none" w:sz="0" w:space="0" w:color="auto"/>
        <w:bottom w:val="none" w:sz="0" w:space="0" w:color="auto"/>
        <w:right w:val="none" w:sz="0" w:space="0" w:color="auto"/>
      </w:divBdr>
    </w:div>
    <w:div w:id="861819991">
      <w:bodyDiv w:val="1"/>
      <w:marLeft w:val="0"/>
      <w:marRight w:val="0"/>
      <w:marTop w:val="0"/>
      <w:marBottom w:val="0"/>
      <w:divBdr>
        <w:top w:val="none" w:sz="0" w:space="0" w:color="auto"/>
        <w:left w:val="none" w:sz="0" w:space="0" w:color="auto"/>
        <w:bottom w:val="none" w:sz="0" w:space="0" w:color="auto"/>
        <w:right w:val="none" w:sz="0" w:space="0" w:color="auto"/>
      </w:divBdr>
    </w:div>
    <w:div w:id="1331248395">
      <w:bodyDiv w:val="1"/>
      <w:marLeft w:val="0"/>
      <w:marRight w:val="0"/>
      <w:marTop w:val="0"/>
      <w:marBottom w:val="0"/>
      <w:divBdr>
        <w:top w:val="none" w:sz="0" w:space="0" w:color="auto"/>
        <w:left w:val="none" w:sz="0" w:space="0" w:color="auto"/>
        <w:bottom w:val="none" w:sz="0" w:space="0" w:color="auto"/>
        <w:right w:val="none" w:sz="0" w:space="0" w:color="auto"/>
      </w:divBdr>
    </w:div>
    <w:div w:id="1333558920">
      <w:bodyDiv w:val="1"/>
      <w:marLeft w:val="0"/>
      <w:marRight w:val="0"/>
      <w:marTop w:val="0"/>
      <w:marBottom w:val="0"/>
      <w:divBdr>
        <w:top w:val="none" w:sz="0" w:space="0" w:color="auto"/>
        <w:left w:val="none" w:sz="0" w:space="0" w:color="auto"/>
        <w:bottom w:val="none" w:sz="0" w:space="0" w:color="auto"/>
        <w:right w:val="none" w:sz="0" w:space="0" w:color="auto"/>
      </w:divBdr>
    </w:div>
    <w:div w:id="1371540608">
      <w:bodyDiv w:val="1"/>
      <w:marLeft w:val="0"/>
      <w:marRight w:val="0"/>
      <w:marTop w:val="0"/>
      <w:marBottom w:val="0"/>
      <w:divBdr>
        <w:top w:val="none" w:sz="0" w:space="0" w:color="auto"/>
        <w:left w:val="none" w:sz="0" w:space="0" w:color="auto"/>
        <w:bottom w:val="none" w:sz="0" w:space="0" w:color="auto"/>
        <w:right w:val="none" w:sz="0" w:space="0" w:color="auto"/>
      </w:divBdr>
    </w:div>
    <w:div w:id="1491092286">
      <w:bodyDiv w:val="1"/>
      <w:marLeft w:val="0"/>
      <w:marRight w:val="0"/>
      <w:marTop w:val="0"/>
      <w:marBottom w:val="0"/>
      <w:divBdr>
        <w:top w:val="none" w:sz="0" w:space="0" w:color="auto"/>
        <w:left w:val="none" w:sz="0" w:space="0" w:color="auto"/>
        <w:bottom w:val="none" w:sz="0" w:space="0" w:color="auto"/>
        <w:right w:val="none" w:sz="0" w:space="0" w:color="auto"/>
      </w:divBdr>
    </w:div>
    <w:div w:id="1885092292">
      <w:bodyDiv w:val="1"/>
      <w:marLeft w:val="0"/>
      <w:marRight w:val="0"/>
      <w:marTop w:val="0"/>
      <w:marBottom w:val="0"/>
      <w:divBdr>
        <w:top w:val="none" w:sz="0" w:space="0" w:color="auto"/>
        <w:left w:val="none" w:sz="0" w:space="0" w:color="auto"/>
        <w:bottom w:val="none" w:sz="0" w:space="0" w:color="auto"/>
        <w:right w:val="none" w:sz="0" w:space="0" w:color="auto"/>
      </w:divBdr>
    </w:div>
    <w:div w:id="1899321426">
      <w:bodyDiv w:val="1"/>
      <w:marLeft w:val="0"/>
      <w:marRight w:val="0"/>
      <w:marTop w:val="0"/>
      <w:marBottom w:val="0"/>
      <w:divBdr>
        <w:top w:val="none" w:sz="0" w:space="0" w:color="auto"/>
        <w:left w:val="none" w:sz="0" w:space="0" w:color="auto"/>
        <w:bottom w:val="none" w:sz="0" w:space="0" w:color="auto"/>
        <w:right w:val="none" w:sz="0" w:space="0" w:color="auto"/>
      </w:divBdr>
    </w:div>
    <w:div w:id="1992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sumerpolicy@ontario.ca" TargetMode="External"/><Relationship Id="rId4" Type="http://schemas.microsoft.com/office/2007/relationships/stylesWithEffects" Target="stylesWithEffects.xml"/><Relationship Id="rId9" Type="http://schemas.openxmlformats.org/officeDocument/2006/relationships/hyperlink" Target="mailto:consumerpolicy@ontario.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7A27DBB1C64302A6B76AC7877F9C6D"/>
        <w:category>
          <w:name w:val="General"/>
          <w:gallery w:val="placeholder"/>
        </w:category>
        <w:types>
          <w:type w:val="bbPlcHdr"/>
        </w:types>
        <w:behaviors>
          <w:behavior w:val="content"/>
        </w:behaviors>
        <w:guid w:val="{AD8AA441-834D-4C3F-B7CB-10983C61F8C1}"/>
      </w:docPartPr>
      <w:docPartBody>
        <w:p w:rsidR="00726B56" w:rsidRDefault="00F30E2E" w:rsidP="00F30E2E">
          <w:pPr>
            <w:pStyle w:val="2D7A27DBB1C64302A6B76AC7877F9C6D"/>
          </w:pPr>
          <w:r w:rsidRPr="00223AE9">
            <w:rPr>
              <w:rStyle w:val="PlaceholderText"/>
            </w:rPr>
            <w:t>Click here to enter text.</w:t>
          </w:r>
        </w:p>
      </w:docPartBody>
    </w:docPart>
    <w:docPart>
      <w:docPartPr>
        <w:name w:val="1BF100069AE849DEB2CB5C3FD9E9FEC8"/>
        <w:category>
          <w:name w:val="General"/>
          <w:gallery w:val="placeholder"/>
        </w:category>
        <w:types>
          <w:type w:val="bbPlcHdr"/>
        </w:types>
        <w:behaviors>
          <w:behavior w:val="content"/>
        </w:behaviors>
        <w:guid w:val="{173158E1-A175-4BC4-A7E1-557EBD3ABAA9}"/>
      </w:docPartPr>
      <w:docPartBody>
        <w:p w:rsidR="00726B56" w:rsidRDefault="006867DA" w:rsidP="006867DA">
          <w:pPr>
            <w:pStyle w:val="1BF100069AE849DEB2CB5C3FD9E9FEC87"/>
          </w:pPr>
          <w:r w:rsidRPr="00DC16A7">
            <w:rPr>
              <w:color w:val="808080" w:themeColor="background1" w:themeShade="80"/>
              <w:shd w:val="clear" w:color="auto" w:fill="F2F2F2" w:themeFill="background1" w:themeFillShade="F2"/>
              <w:lang w:val="en-US"/>
            </w:rPr>
            <w:t>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2E"/>
    <w:rsid w:val="002F3AF0"/>
    <w:rsid w:val="00454045"/>
    <w:rsid w:val="005A2671"/>
    <w:rsid w:val="005B30D6"/>
    <w:rsid w:val="006867DA"/>
    <w:rsid w:val="006F0510"/>
    <w:rsid w:val="00726B56"/>
    <w:rsid w:val="00774B96"/>
    <w:rsid w:val="007A4DDB"/>
    <w:rsid w:val="00EE6C26"/>
    <w:rsid w:val="00F30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DA"/>
    <w:rPr>
      <w:color w:val="808080"/>
    </w:rPr>
  </w:style>
  <w:style w:type="paragraph" w:customStyle="1" w:styleId="2D7A27DBB1C64302A6B76AC7877F9C6D">
    <w:name w:val="2D7A27DBB1C64302A6B76AC7877F9C6D"/>
    <w:rsid w:val="00F30E2E"/>
  </w:style>
  <w:style w:type="paragraph" w:customStyle="1" w:styleId="1BF100069AE849DEB2CB5C3FD9E9FEC8">
    <w:name w:val="1BF100069AE849DEB2CB5C3FD9E9FEC8"/>
    <w:rsid w:val="00F30E2E"/>
  </w:style>
  <w:style w:type="paragraph" w:customStyle="1" w:styleId="1BF100069AE849DEB2CB5C3FD9E9FEC81">
    <w:name w:val="1BF100069AE849DEB2CB5C3FD9E9FEC81"/>
    <w:rsid w:val="005A2671"/>
    <w:rPr>
      <w:rFonts w:ascii="Arial" w:eastAsiaTheme="minorHAnsi" w:hAnsi="Arial" w:cs="Arial"/>
      <w:sz w:val="24"/>
      <w:szCs w:val="24"/>
      <w:lang w:eastAsia="en-US"/>
    </w:rPr>
  </w:style>
  <w:style w:type="paragraph" w:customStyle="1" w:styleId="1BF100069AE849DEB2CB5C3FD9E9FEC82">
    <w:name w:val="1BF100069AE849DEB2CB5C3FD9E9FEC82"/>
    <w:rsid w:val="005A2671"/>
    <w:rPr>
      <w:rFonts w:ascii="Arial" w:eastAsiaTheme="minorHAnsi" w:hAnsi="Arial" w:cs="Arial"/>
      <w:sz w:val="24"/>
      <w:szCs w:val="24"/>
      <w:lang w:eastAsia="en-US"/>
    </w:rPr>
  </w:style>
  <w:style w:type="paragraph" w:customStyle="1" w:styleId="1BF100069AE849DEB2CB5C3FD9E9FEC83">
    <w:name w:val="1BF100069AE849DEB2CB5C3FD9E9FEC83"/>
    <w:rsid w:val="005A2671"/>
    <w:rPr>
      <w:rFonts w:ascii="Arial" w:eastAsiaTheme="minorHAnsi" w:hAnsi="Arial" w:cs="Arial"/>
      <w:sz w:val="24"/>
      <w:szCs w:val="24"/>
      <w:lang w:eastAsia="en-US"/>
    </w:rPr>
  </w:style>
  <w:style w:type="paragraph" w:customStyle="1" w:styleId="BD74E5FE575D4AF98DF4DF3917147A98">
    <w:name w:val="BD74E5FE575D4AF98DF4DF3917147A98"/>
    <w:rsid w:val="005A2671"/>
  </w:style>
  <w:style w:type="paragraph" w:customStyle="1" w:styleId="1BF100069AE849DEB2CB5C3FD9E9FEC84">
    <w:name w:val="1BF100069AE849DEB2CB5C3FD9E9FEC84"/>
    <w:rsid w:val="005A2671"/>
    <w:rPr>
      <w:rFonts w:ascii="Arial" w:eastAsiaTheme="minorHAnsi" w:hAnsi="Arial" w:cs="Arial"/>
      <w:sz w:val="24"/>
      <w:szCs w:val="24"/>
      <w:lang w:eastAsia="en-US"/>
    </w:rPr>
  </w:style>
  <w:style w:type="paragraph" w:customStyle="1" w:styleId="4430DCFC15DD4FD7A4BBD4C15CC46CBE">
    <w:name w:val="4430DCFC15DD4FD7A4BBD4C15CC46CBE"/>
    <w:rsid w:val="005A2671"/>
  </w:style>
  <w:style w:type="paragraph" w:customStyle="1" w:styleId="1BF100069AE849DEB2CB5C3FD9E9FEC85">
    <w:name w:val="1BF100069AE849DEB2CB5C3FD9E9FEC85"/>
    <w:rsid w:val="005A2671"/>
    <w:rPr>
      <w:rFonts w:ascii="Arial" w:eastAsiaTheme="minorHAnsi" w:hAnsi="Arial" w:cs="Arial"/>
      <w:sz w:val="24"/>
      <w:szCs w:val="24"/>
      <w:lang w:eastAsia="en-US"/>
    </w:rPr>
  </w:style>
  <w:style w:type="paragraph" w:customStyle="1" w:styleId="1BF100069AE849DEB2CB5C3FD9E9FEC86">
    <w:name w:val="1BF100069AE849DEB2CB5C3FD9E9FEC86"/>
    <w:rsid w:val="005A2671"/>
    <w:rPr>
      <w:rFonts w:ascii="Arial" w:eastAsiaTheme="minorHAnsi" w:hAnsi="Arial" w:cs="Arial"/>
      <w:sz w:val="24"/>
      <w:szCs w:val="24"/>
      <w:lang w:eastAsia="en-US"/>
    </w:rPr>
  </w:style>
  <w:style w:type="paragraph" w:customStyle="1" w:styleId="7295FB31C52047A79AD1FA55B157504E">
    <w:name w:val="7295FB31C52047A79AD1FA55B157504E"/>
    <w:rsid w:val="005A2671"/>
  </w:style>
  <w:style w:type="paragraph" w:customStyle="1" w:styleId="C393B9860D594448A64C2F6172EEBD54">
    <w:name w:val="C393B9860D594448A64C2F6172EEBD54"/>
    <w:rsid w:val="005A2671"/>
  </w:style>
  <w:style w:type="paragraph" w:customStyle="1" w:styleId="3F245708F3074EE98069FBACE68FB15E">
    <w:name w:val="3F245708F3074EE98069FBACE68FB15E"/>
    <w:rsid w:val="005A2671"/>
  </w:style>
  <w:style w:type="paragraph" w:customStyle="1" w:styleId="CD777579EF3F44F1836B82925C91EA7B">
    <w:name w:val="CD777579EF3F44F1836B82925C91EA7B"/>
    <w:rsid w:val="005A2671"/>
  </w:style>
  <w:style w:type="paragraph" w:customStyle="1" w:styleId="42A7A2D86B9249FF9F3E7CA0E3A3E59D">
    <w:name w:val="42A7A2D86B9249FF9F3E7CA0E3A3E59D"/>
    <w:rsid w:val="005A2671"/>
  </w:style>
  <w:style w:type="paragraph" w:customStyle="1" w:styleId="DF56AA7A564342B9B90E4D6660AAE727">
    <w:name w:val="DF56AA7A564342B9B90E4D6660AAE727"/>
    <w:rsid w:val="005A2671"/>
  </w:style>
  <w:style w:type="paragraph" w:customStyle="1" w:styleId="1BF100069AE849DEB2CB5C3FD9E9FEC87">
    <w:name w:val="1BF100069AE849DEB2CB5C3FD9E9FEC87"/>
    <w:rsid w:val="006867DA"/>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ADAC-27F6-4FBE-B69A-D4BEB4C5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Rob (MGCS)</dc:creator>
  <cp:lastModifiedBy>Harper, Rob (MGCS)</cp:lastModifiedBy>
  <cp:revision>4</cp:revision>
  <cp:lastPrinted>2017-01-13T14:13:00Z</cp:lastPrinted>
  <dcterms:created xsi:type="dcterms:W3CDTF">2017-03-02T14:38:00Z</dcterms:created>
  <dcterms:modified xsi:type="dcterms:W3CDTF">2017-03-02T14:47:00Z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28dd815b-cf80-4fc1-be65-b890c8af9dfa</vt:lpwstr>
  </property>
</Properties>
</file>