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B3E" w:rsidRDefault="002D3FF9">
      <w:pPr>
        <w:spacing w:before="240"/>
        <w:rPr>
          <w:b/>
          <w:sz w:val="28"/>
          <w:szCs w:val="28"/>
        </w:rPr>
      </w:pPr>
      <w:r>
        <w:rPr>
          <w:b/>
          <w:sz w:val="28"/>
          <w:szCs w:val="28"/>
        </w:rPr>
        <w:t xml:space="preserve">Ministry of Finance: A Consultation on Regulations for </w:t>
      </w:r>
      <w:r w:rsidR="00CB61B2">
        <w:rPr>
          <w:b/>
          <w:sz w:val="28"/>
          <w:szCs w:val="28"/>
        </w:rPr>
        <w:t xml:space="preserve">Parts V and VII of </w:t>
      </w:r>
      <w:r>
        <w:rPr>
          <w:b/>
          <w:sz w:val="28"/>
          <w:szCs w:val="28"/>
        </w:rPr>
        <w:t>the</w:t>
      </w:r>
      <w:r w:rsidR="00CB61B2">
        <w:rPr>
          <w:b/>
          <w:sz w:val="28"/>
          <w:szCs w:val="28"/>
        </w:rPr>
        <w:t xml:space="preserve"> Insurance Act</w:t>
      </w:r>
    </w:p>
    <w:p w:rsidR="001D0B3E" w:rsidRDefault="000F2ACD" w:rsidP="000F2ACD">
      <w:pPr>
        <w:spacing w:before="240"/>
        <w:rPr>
          <w:b/>
          <w:bCs/>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1D0B3E" w:rsidRDefault="002D3FF9">
      <w:pPr>
        <w:spacing w:after="0"/>
        <w:rPr>
          <w:b/>
          <w:bCs/>
          <w:sz w:val="24"/>
          <w:szCs w:val="24"/>
        </w:rPr>
      </w:pPr>
      <w:r>
        <w:rPr>
          <w:b/>
          <w:bCs/>
          <w:sz w:val="24"/>
          <w:szCs w:val="24"/>
        </w:rPr>
        <w:t xml:space="preserve">Your input is requested      </w:t>
      </w:r>
    </w:p>
    <w:p w:rsidR="001D0B3E" w:rsidRDefault="001D0B3E">
      <w:pPr>
        <w:rPr>
          <w:rFonts w:cstheme="minorHAnsi"/>
          <w:sz w:val="24"/>
          <w:szCs w:val="24"/>
        </w:rPr>
      </w:pPr>
    </w:p>
    <w:p w:rsidR="00CB61B2" w:rsidRDefault="00C1465A">
      <w:pPr>
        <w:pStyle w:val="shorttitle-e"/>
        <w:spacing w:after="0" w:line="240" w:lineRule="auto"/>
        <w:jc w:val="left"/>
        <w:rPr>
          <w:rFonts w:asciiTheme="minorHAnsi" w:hAnsiTheme="minorHAnsi" w:cstheme="minorHAnsi"/>
          <w:b w:val="0"/>
          <w:sz w:val="24"/>
          <w:szCs w:val="24"/>
        </w:rPr>
      </w:pPr>
      <w:r>
        <w:rPr>
          <w:rFonts w:asciiTheme="minorHAnsi" w:hAnsiTheme="minorHAnsi" w:cstheme="minorHAnsi"/>
          <w:b w:val="0"/>
          <w:sz w:val="24"/>
          <w:szCs w:val="24"/>
        </w:rPr>
        <w:t xml:space="preserve">The 2012, 2013 and 2014 Budget Bill </w:t>
      </w:r>
      <w:r w:rsidR="00C86DF7">
        <w:rPr>
          <w:rFonts w:asciiTheme="minorHAnsi" w:hAnsiTheme="minorHAnsi" w:cstheme="minorHAnsi"/>
          <w:b w:val="0"/>
          <w:sz w:val="24"/>
          <w:szCs w:val="24"/>
        </w:rPr>
        <w:t>a</w:t>
      </w:r>
      <w:r w:rsidR="00CB61B2">
        <w:rPr>
          <w:rFonts w:asciiTheme="minorHAnsi" w:hAnsiTheme="minorHAnsi" w:cstheme="minorHAnsi"/>
          <w:b w:val="0"/>
          <w:sz w:val="24"/>
          <w:szCs w:val="24"/>
        </w:rPr>
        <w:t xml:space="preserve">mendments made to Part V </w:t>
      </w:r>
      <w:r w:rsidR="000F2ACD">
        <w:rPr>
          <w:rFonts w:asciiTheme="minorHAnsi" w:hAnsiTheme="minorHAnsi" w:cstheme="minorHAnsi"/>
          <w:b w:val="0"/>
          <w:sz w:val="24"/>
          <w:szCs w:val="24"/>
        </w:rPr>
        <w:t xml:space="preserve">(Life Insurance) </w:t>
      </w:r>
      <w:r w:rsidR="00CB61B2">
        <w:rPr>
          <w:rFonts w:asciiTheme="minorHAnsi" w:hAnsiTheme="minorHAnsi" w:cstheme="minorHAnsi"/>
          <w:b w:val="0"/>
          <w:sz w:val="24"/>
          <w:szCs w:val="24"/>
        </w:rPr>
        <w:t xml:space="preserve">and </w:t>
      </w:r>
      <w:r w:rsidR="000F2ACD">
        <w:rPr>
          <w:rFonts w:asciiTheme="minorHAnsi" w:hAnsiTheme="minorHAnsi" w:cstheme="minorHAnsi"/>
          <w:b w:val="0"/>
          <w:sz w:val="24"/>
          <w:szCs w:val="24"/>
        </w:rPr>
        <w:t xml:space="preserve">Part </w:t>
      </w:r>
      <w:r w:rsidR="00CB61B2">
        <w:rPr>
          <w:rFonts w:asciiTheme="minorHAnsi" w:hAnsiTheme="minorHAnsi" w:cstheme="minorHAnsi"/>
          <w:b w:val="0"/>
          <w:sz w:val="24"/>
          <w:szCs w:val="24"/>
        </w:rPr>
        <w:t>VII</w:t>
      </w:r>
      <w:r w:rsidR="000F2ACD">
        <w:rPr>
          <w:rFonts w:asciiTheme="minorHAnsi" w:hAnsiTheme="minorHAnsi" w:cstheme="minorHAnsi"/>
          <w:b w:val="0"/>
          <w:sz w:val="24"/>
          <w:szCs w:val="24"/>
        </w:rPr>
        <w:t xml:space="preserve"> (Accident and Sickness Insurance)</w:t>
      </w:r>
      <w:r w:rsidR="00CB61B2">
        <w:rPr>
          <w:rFonts w:asciiTheme="minorHAnsi" w:hAnsiTheme="minorHAnsi" w:cstheme="minorHAnsi"/>
          <w:b w:val="0"/>
          <w:sz w:val="24"/>
          <w:szCs w:val="24"/>
        </w:rPr>
        <w:t xml:space="preserve"> of the </w:t>
      </w:r>
      <w:r w:rsidR="00CB61B2" w:rsidRPr="00CB61B2">
        <w:rPr>
          <w:rFonts w:asciiTheme="minorHAnsi" w:hAnsiTheme="minorHAnsi" w:cstheme="minorHAnsi"/>
          <w:b w:val="0"/>
          <w:i/>
          <w:sz w:val="24"/>
          <w:szCs w:val="24"/>
        </w:rPr>
        <w:t>Insurance Act</w:t>
      </w:r>
      <w:r w:rsidR="00CB61B2">
        <w:rPr>
          <w:rFonts w:asciiTheme="minorHAnsi" w:hAnsiTheme="minorHAnsi" w:cstheme="minorHAnsi"/>
          <w:b w:val="0"/>
          <w:sz w:val="24"/>
          <w:szCs w:val="24"/>
        </w:rPr>
        <w:t xml:space="preserve"> </w:t>
      </w:r>
      <w:r w:rsidR="000F2ACD">
        <w:rPr>
          <w:rFonts w:asciiTheme="minorHAnsi" w:hAnsiTheme="minorHAnsi" w:cstheme="minorHAnsi"/>
          <w:b w:val="0"/>
          <w:sz w:val="24"/>
          <w:szCs w:val="24"/>
        </w:rPr>
        <w:t xml:space="preserve">are </w:t>
      </w:r>
      <w:r w:rsidR="00C86DF7">
        <w:rPr>
          <w:rFonts w:asciiTheme="minorHAnsi" w:hAnsiTheme="minorHAnsi" w:cstheme="minorHAnsi"/>
          <w:b w:val="0"/>
          <w:sz w:val="24"/>
          <w:szCs w:val="24"/>
        </w:rPr>
        <w:t>un</w:t>
      </w:r>
      <w:r w:rsidR="00CB61B2">
        <w:rPr>
          <w:rFonts w:asciiTheme="minorHAnsi" w:hAnsiTheme="minorHAnsi" w:cstheme="minorHAnsi"/>
          <w:b w:val="0"/>
          <w:sz w:val="24"/>
          <w:szCs w:val="24"/>
        </w:rPr>
        <w:t>proclaimed</w:t>
      </w:r>
      <w:r w:rsidR="0004289D">
        <w:rPr>
          <w:rFonts w:asciiTheme="minorHAnsi" w:hAnsiTheme="minorHAnsi" w:cstheme="minorHAnsi"/>
          <w:b w:val="0"/>
          <w:sz w:val="24"/>
          <w:szCs w:val="24"/>
        </w:rPr>
        <w:t>,</w:t>
      </w:r>
      <w:r w:rsidR="00CB61B2">
        <w:rPr>
          <w:rFonts w:asciiTheme="minorHAnsi" w:hAnsiTheme="minorHAnsi" w:cstheme="minorHAnsi"/>
          <w:b w:val="0"/>
          <w:sz w:val="24"/>
          <w:szCs w:val="24"/>
        </w:rPr>
        <w:t xml:space="preserve"> pending the development of regulations.  </w:t>
      </w:r>
    </w:p>
    <w:p w:rsidR="00CB61B2" w:rsidRDefault="00CB61B2">
      <w:pPr>
        <w:pStyle w:val="shorttitle-e"/>
        <w:spacing w:after="0" w:line="240" w:lineRule="auto"/>
        <w:jc w:val="left"/>
        <w:rPr>
          <w:rFonts w:asciiTheme="minorHAnsi" w:hAnsiTheme="minorHAnsi" w:cstheme="minorHAnsi"/>
          <w:b w:val="0"/>
          <w:sz w:val="24"/>
          <w:szCs w:val="24"/>
        </w:rPr>
      </w:pPr>
    </w:p>
    <w:p w:rsidR="00CB61B2" w:rsidRDefault="00CF3B57">
      <w:pPr>
        <w:pStyle w:val="shorttitle-e"/>
        <w:spacing w:after="0" w:line="240" w:lineRule="auto"/>
        <w:jc w:val="left"/>
        <w:rPr>
          <w:rFonts w:asciiTheme="minorHAnsi" w:hAnsiTheme="minorHAnsi" w:cstheme="minorHAnsi"/>
          <w:b w:val="0"/>
          <w:sz w:val="24"/>
          <w:szCs w:val="24"/>
        </w:rPr>
      </w:pPr>
      <w:r>
        <w:rPr>
          <w:rFonts w:asciiTheme="minorHAnsi" w:hAnsiTheme="minorHAnsi" w:cstheme="minorHAnsi"/>
          <w:b w:val="0"/>
          <w:sz w:val="24"/>
          <w:szCs w:val="24"/>
        </w:rPr>
        <w:t>Four</w:t>
      </w:r>
      <w:r w:rsidR="004A55D1">
        <w:rPr>
          <w:rFonts w:asciiTheme="minorHAnsi" w:hAnsiTheme="minorHAnsi" w:cstheme="minorHAnsi"/>
          <w:b w:val="0"/>
          <w:sz w:val="24"/>
          <w:szCs w:val="24"/>
        </w:rPr>
        <w:t xml:space="preserve"> new</w:t>
      </w:r>
      <w:r w:rsidR="000F2ACD">
        <w:rPr>
          <w:rFonts w:asciiTheme="minorHAnsi" w:hAnsiTheme="minorHAnsi" w:cstheme="minorHAnsi"/>
          <w:b w:val="0"/>
          <w:sz w:val="24"/>
          <w:szCs w:val="24"/>
        </w:rPr>
        <w:t xml:space="preserve"> </w:t>
      </w:r>
      <w:r w:rsidR="00CB61B2">
        <w:rPr>
          <w:rFonts w:asciiTheme="minorHAnsi" w:hAnsiTheme="minorHAnsi" w:cstheme="minorHAnsi"/>
          <w:b w:val="0"/>
          <w:sz w:val="24"/>
          <w:szCs w:val="24"/>
        </w:rPr>
        <w:t>regulations</w:t>
      </w:r>
      <w:r w:rsidR="00383C9B">
        <w:rPr>
          <w:rFonts w:asciiTheme="minorHAnsi" w:hAnsiTheme="minorHAnsi" w:cstheme="minorHAnsi"/>
          <w:b w:val="0"/>
          <w:sz w:val="24"/>
          <w:szCs w:val="24"/>
        </w:rPr>
        <w:t xml:space="preserve"> are</w:t>
      </w:r>
      <w:r w:rsidR="00CB61B2">
        <w:rPr>
          <w:rFonts w:asciiTheme="minorHAnsi" w:hAnsiTheme="minorHAnsi" w:cstheme="minorHAnsi"/>
          <w:b w:val="0"/>
          <w:sz w:val="24"/>
          <w:szCs w:val="24"/>
        </w:rPr>
        <w:t xml:space="preserve"> proposed. </w:t>
      </w:r>
    </w:p>
    <w:p w:rsidR="00CB61B2" w:rsidRDefault="00CB61B2">
      <w:pPr>
        <w:pStyle w:val="shorttitle-e"/>
        <w:spacing w:after="0" w:line="240" w:lineRule="auto"/>
        <w:jc w:val="left"/>
        <w:rPr>
          <w:rFonts w:asciiTheme="minorHAnsi" w:hAnsiTheme="minorHAnsi" w:cstheme="minorHAnsi"/>
          <w:b w:val="0"/>
          <w:sz w:val="24"/>
          <w:szCs w:val="24"/>
        </w:rPr>
      </w:pPr>
    </w:p>
    <w:p w:rsidR="00CB61B2" w:rsidRDefault="00A5361E" w:rsidP="00A5361E">
      <w:pPr>
        <w:ind w:left="709" w:hanging="709"/>
        <w:rPr>
          <w:rFonts w:eastAsia="Times New Roman" w:cstheme="minorHAnsi"/>
          <w:snapToGrid w:val="0"/>
          <w:sz w:val="24"/>
          <w:szCs w:val="24"/>
          <w:lang w:val="en-GB"/>
        </w:rPr>
      </w:pPr>
      <w:r>
        <w:rPr>
          <w:rFonts w:cstheme="minorHAnsi"/>
          <w:sz w:val="24"/>
          <w:szCs w:val="24"/>
        </w:rPr>
        <w:t>1.</w:t>
      </w:r>
      <w:r>
        <w:rPr>
          <w:rFonts w:cstheme="minorHAnsi"/>
          <w:sz w:val="24"/>
          <w:szCs w:val="24"/>
        </w:rPr>
        <w:tab/>
      </w:r>
      <w:r w:rsidR="00CB61B2" w:rsidRPr="00CB61B2">
        <w:rPr>
          <w:rFonts w:cstheme="minorHAnsi"/>
          <w:sz w:val="24"/>
          <w:szCs w:val="24"/>
        </w:rPr>
        <w:t>One regulation</w:t>
      </w:r>
      <w:r w:rsidR="00CB61B2">
        <w:rPr>
          <w:rFonts w:cstheme="minorHAnsi"/>
          <w:b/>
          <w:sz w:val="24"/>
          <w:szCs w:val="24"/>
        </w:rPr>
        <w:t xml:space="preserve"> </w:t>
      </w:r>
      <w:r w:rsidR="00CB61B2">
        <w:rPr>
          <w:rFonts w:cstheme="minorHAnsi"/>
          <w:sz w:val="24"/>
          <w:szCs w:val="24"/>
        </w:rPr>
        <w:t>is</w:t>
      </w:r>
      <w:r w:rsidR="005565C5">
        <w:rPr>
          <w:rFonts w:cstheme="minorHAnsi"/>
          <w:sz w:val="24"/>
          <w:szCs w:val="24"/>
        </w:rPr>
        <w:t xml:space="preserve"> primarily</w:t>
      </w:r>
      <w:r w:rsidR="00CB61B2">
        <w:rPr>
          <w:rFonts w:cstheme="minorHAnsi"/>
          <w:sz w:val="24"/>
          <w:szCs w:val="24"/>
        </w:rPr>
        <w:t xml:space="preserve"> to </w:t>
      </w:r>
      <w:r w:rsidR="00415057">
        <w:rPr>
          <w:rFonts w:cstheme="minorHAnsi"/>
          <w:sz w:val="24"/>
          <w:szCs w:val="24"/>
        </w:rPr>
        <w:t xml:space="preserve">specify </w:t>
      </w:r>
      <w:r w:rsidR="005D0284">
        <w:rPr>
          <w:rFonts w:cstheme="minorHAnsi"/>
          <w:sz w:val="24"/>
          <w:szCs w:val="24"/>
        </w:rPr>
        <w:t xml:space="preserve">the </w:t>
      </w:r>
      <w:r w:rsidR="00A141A7">
        <w:rPr>
          <w:rFonts w:eastAsia="Times New Roman" w:cstheme="minorHAnsi"/>
          <w:snapToGrid w:val="0"/>
          <w:sz w:val="24"/>
          <w:szCs w:val="24"/>
          <w:lang w:val="en-GB"/>
        </w:rPr>
        <w:t>changes</w:t>
      </w:r>
      <w:r w:rsidR="00CB61B2" w:rsidRPr="00CB61B2">
        <w:rPr>
          <w:rFonts w:eastAsia="Times New Roman" w:cstheme="minorHAnsi"/>
          <w:snapToGrid w:val="0"/>
          <w:sz w:val="24"/>
          <w:szCs w:val="24"/>
          <w:lang w:val="en-GB"/>
        </w:rPr>
        <w:t xml:space="preserve"> </w:t>
      </w:r>
      <w:r w:rsidR="005D0284">
        <w:rPr>
          <w:rFonts w:eastAsia="Times New Roman" w:cstheme="minorHAnsi"/>
          <w:snapToGrid w:val="0"/>
          <w:sz w:val="24"/>
          <w:szCs w:val="24"/>
          <w:lang w:val="en-GB"/>
        </w:rPr>
        <w:t>that affect the terms and conditions of or actions in regard to</w:t>
      </w:r>
      <w:r w:rsidR="00CB61B2" w:rsidRPr="00CB61B2">
        <w:rPr>
          <w:rFonts w:eastAsia="Times New Roman" w:cstheme="minorHAnsi"/>
          <w:snapToGrid w:val="0"/>
          <w:sz w:val="24"/>
          <w:szCs w:val="24"/>
          <w:lang w:val="en-GB"/>
        </w:rPr>
        <w:t xml:space="preserve"> life insurance policies </w:t>
      </w:r>
      <w:r w:rsidR="008969F9">
        <w:rPr>
          <w:rFonts w:eastAsia="Times New Roman" w:cstheme="minorHAnsi"/>
          <w:snapToGrid w:val="0"/>
          <w:sz w:val="24"/>
          <w:szCs w:val="24"/>
          <w:lang w:val="en-GB"/>
        </w:rPr>
        <w:t xml:space="preserve">(Part V) </w:t>
      </w:r>
      <w:r w:rsidR="00CB61B2" w:rsidRPr="00CB61B2">
        <w:rPr>
          <w:rFonts w:eastAsia="Times New Roman" w:cstheme="minorHAnsi"/>
          <w:snapToGrid w:val="0"/>
          <w:sz w:val="24"/>
          <w:szCs w:val="24"/>
          <w:lang w:val="en-GB"/>
        </w:rPr>
        <w:t xml:space="preserve">issued </w:t>
      </w:r>
      <w:r w:rsidR="000F2ACD">
        <w:rPr>
          <w:rFonts w:eastAsia="Times New Roman" w:cstheme="minorHAnsi"/>
          <w:snapToGrid w:val="0"/>
          <w:sz w:val="24"/>
          <w:szCs w:val="24"/>
          <w:lang w:val="en-GB"/>
        </w:rPr>
        <w:t xml:space="preserve">on or </w:t>
      </w:r>
      <w:r w:rsidR="00CB61B2" w:rsidRPr="00CB61B2">
        <w:rPr>
          <w:rFonts w:eastAsia="Times New Roman" w:cstheme="minorHAnsi"/>
          <w:snapToGrid w:val="0"/>
          <w:sz w:val="24"/>
          <w:szCs w:val="24"/>
          <w:lang w:val="en-GB"/>
        </w:rPr>
        <w:t>after proclamation of the amendment</w:t>
      </w:r>
      <w:r w:rsidR="000F2ACD">
        <w:rPr>
          <w:rFonts w:eastAsia="Times New Roman" w:cstheme="minorHAnsi"/>
          <w:snapToGrid w:val="0"/>
          <w:sz w:val="24"/>
          <w:szCs w:val="24"/>
          <w:lang w:val="en-GB"/>
        </w:rPr>
        <w:t>s</w:t>
      </w:r>
      <w:r w:rsidR="005D0284">
        <w:rPr>
          <w:rFonts w:eastAsia="Times New Roman" w:cstheme="minorHAnsi"/>
          <w:snapToGrid w:val="0"/>
          <w:sz w:val="24"/>
          <w:szCs w:val="24"/>
          <w:lang w:val="en-GB"/>
        </w:rPr>
        <w:t xml:space="preserve">. The </w:t>
      </w:r>
      <w:r w:rsidR="008969F9">
        <w:rPr>
          <w:rFonts w:eastAsia="Times New Roman" w:cstheme="minorHAnsi"/>
          <w:snapToGrid w:val="0"/>
          <w:sz w:val="24"/>
          <w:szCs w:val="24"/>
          <w:lang w:val="en-GB"/>
        </w:rPr>
        <w:t xml:space="preserve">regulation will also specify </w:t>
      </w:r>
      <w:r w:rsidR="005D0284">
        <w:rPr>
          <w:rFonts w:eastAsia="Times New Roman" w:cstheme="minorHAnsi"/>
          <w:snapToGrid w:val="0"/>
          <w:sz w:val="24"/>
          <w:szCs w:val="24"/>
          <w:lang w:val="en-GB"/>
        </w:rPr>
        <w:t xml:space="preserve">other changes </w:t>
      </w:r>
      <w:r w:rsidR="008969F9">
        <w:rPr>
          <w:rFonts w:eastAsia="Times New Roman" w:cstheme="minorHAnsi"/>
          <w:snapToGrid w:val="0"/>
          <w:sz w:val="24"/>
          <w:szCs w:val="24"/>
          <w:lang w:val="en-GB"/>
        </w:rPr>
        <w:t xml:space="preserve">that </w:t>
      </w:r>
      <w:r w:rsidR="005D0284">
        <w:rPr>
          <w:rFonts w:eastAsia="Times New Roman" w:cstheme="minorHAnsi"/>
          <w:snapToGrid w:val="0"/>
          <w:sz w:val="24"/>
          <w:szCs w:val="24"/>
          <w:lang w:val="en-GB"/>
        </w:rPr>
        <w:t>affect</w:t>
      </w:r>
      <w:r w:rsidR="00415057">
        <w:rPr>
          <w:rFonts w:eastAsia="Times New Roman" w:cstheme="minorHAnsi"/>
          <w:snapToGrid w:val="0"/>
          <w:sz w:val="24"/>
          <w:szCs w:val="24"/>
          <w:lang w:val="en-GB"/>
        </w:rPr>
        <w:t xml:space="preserve"> all life insurance policies, whether issued on, after or prior to proclamation.</w:t>
      </w:r>
      <w:r w:rsidR="00415057" w:rsidDel="00415057">
        <w:rPr>
          <w:rFonts w:eastAsia="Times New Roman" w:cstheme="minorHAnsi"/>
          <w:snapToGrid w:val="0"/>
          <w:sz w:val="24"/>
          <w:szCs w:val="24"/>
          <w:lang w:val="en-GB"/>
        </w:rPr>
        <w:t xml:space="preserve"> </w:t>
      </w:r>
    </w:p>
    <w:p w:rsidR="00CB61B2" w:rsidRDefault="00CB61B2" w:rsidP="00CB61B2">
      <w:pPr>
        <w:rPr>
          <w:rFonts w:eastAsia="Times New Roman" w:cstheme="minorHAnsi"/>
          <w:snapToGrid w:val="0"/>
          <w:sz w:val="24"/>
          <w:szCs w:val="24"/>
          <w:lang w:val="en-GB"/>
        </w:rPr>
      </w:pPr>
    </w:p>
    <w:p w:rsidR="00CB61B2" w:rsidRDefault="00A5361E" w:rsidP="00A5361E">
      <w:pPr>
        <w:ind w:left="709" w:hanging="709"/>
        <w:rPr>
          <w:rFonts w:eastAsia="Times New Roman" w:cstheme="minorHAnsi"/>
          <w:snapToGrid w:val="0"/>
          <w:sz w:val="24"/>
          <w:szCs w:val="24"/>
          <w:lang w:val="en-GB"/>
        </w:rPr>
      </w:pPr>
      <w:r>
        <w:rPr>
          <w:rFonts w:eastAsia="Times New Roman" w:cstheme="minorHAnsi"/>
          <w:snapToGrid w:val="0"/>
          <w:sz w:val="24"/>
          <w:szCs w:val="24"/>
          <w:lang w:val="en-GB"/>
        </w:rPr>
        <w:t>2.</w:t>
      </w:r>
      <w:r>
        <w:rPr>
          <w:rFonts w:eastAsia="Times New Roman" w:cstheme="minorHAnsi"/>
          <w:snapToGrid w:val="0"/>
          <w:sz w:val="24"/>
          <w:szCs w:val="24"/>
          <w:lang w:val="en-GB"/>
        </w:rPr>
        <w:tab/>
      </w:r>
      <w:r w:rsidR="00CB61B2" w:rsidRPr="00CB61B2">
        <w:rPr>
          <w:rFonts w:eastAsia="Times New Roman" w:cstheme="minorHAnsi"/>
          <w:snapToGrid w:val="0"/>
          <w:sz w:val="24"/>
          <w:szCs w:val="24"/>
          <w:lang w:val="en-GB"/>
        </w:rPr>
        <w:t xml:space="preserve">A second regulation </w:t>
      </w:r>
      <w:r w:rsidR="00CB61B2">
        <w:rPr>
          <w:rFonts w:eastAsia="Times New Roman" w:cstheme="minorHAnsi"/>
          <w:snapToGrid w:val="0"/>
          <w:sz w:val="24"/>
          <w:szCs w:val="24"/>
          <w:lang w:val="en-GB"/>
        </w:rPr>
        <w:t xml:space="preserve">is to </w:t>
      </w:r>
      <w:r w:rsidR="00CB61B2" w:rsidRPr="00CB61B2">
        <w:rPr>
          <w:rFonts w:eastAsia="Times New Roman" w:cstheme="minorHAnsi"/>
          <w:snapToGrid w:val="0"/>
          <w:sz w:val="24"/>
          <w:szCs w:val="24"/>
          <w:lang w:val="en-GB"/>
        </w:rPr>
        <w:t>specif</w:t>
      </w:r>
      <w:r w:rsidR="00CB61B2">
        <w:rPr>
          <w:rFonts w:eastAsia="Times New Roman" w:cstheme="minorHAnsi"/>
          <w:snapToGrid w:val="0"/>
          <w:sz w:val="24"/>
          <w:szCs w:val="24"/>
          <w:lang w:val="en-GB"/>
        </w:rPr>
        <w:t>y</w:t>
      </w:r>
      <w:r w:rsidR="00CB61B2" w:rsidRPr="00CB61B2">
        <w:rPr>
          <w:rFonts w:eastAsia="Times New Roman" w:cstheme="minorHAnsi"/>
          <w:snapToGrid w:val="0"/>
          <w:sz w:val="24"/>
          <w:szCs w:val="24"/>
          <w:lang w:val="en-GB"/>
        </w:rPr>
        <w:t xml:space="preserve"> the </w:t>
      </w:r>
      <w:r w:rsidR="000F2ACD">
        <w:rPr>
          <w:rFonts w:eastAsia="Times New Roman" w:cstheme="minorHAnsi"/>
          <w:snapToGrid w:val="0"/>
          <w:sz w:val="24"/>
          <w:szCs w:val="24"/>
          <w:lang w:val="en-GB"/>
        </w:rPr>
        <w:t>same</w:t>
      </w:r>
      <w:r w:rsidR="00C91344">
        <w:rPr>
          <w:rFonts w:eastAsia="Times New Roman" w:cstheme="minorHAnsi"/>
          <w:snapToGrid w:val="0"/>
          <w:sz w:val="24"/>
          <w:szCs w:val="24"/>
          <w:lang w:val="en-GB"/>
        </w:rPr>
        <w:t xml:space="preserve"> distinction</w:t>
      </w:r>
      <w:r w:rsidR="000F2ACD">
        <w:rPr>
          <w:rFonts w:eastAsia="Times New Roman" w:cstheme="minorHAnsi"/>
          <w:snapToGrid w:val="0"/>
          <w:sz w:val="24"/>
          <w:szCs w:val="24"/>
          <w:lang w:val="en-GB"/>
        </w:rPr>
        <w:t xml:space="preserve"> </w:t>
      </w:r>
      <w:r w:rsidR="005D0284">
        <w:rPr>
          <w:rFonts w:eastAsia="Times New Roman" w:cstheme="minorHAnsi"/>
          <w:snapToGrid w:val="0"/>
          <w:sz w:val="24"/>
          <w:szCs w:val="24"/>
          <w:lang w:val="en-GB"/>
        </w:rPr>
        <w:t xml:space="preserve">as in </w:t>
      </w:r>
      <w:r w:rsidR="00C91344">
        <w:rPr>
          <w:rFonts w:eastAsia="Times New Roman" w:cstheme="minorHAnsi"/>
          <w:snapToGrid w:val="0"/>
          <w:sz w:val="24"/>
          <w:szCs w:val="24"/>
          <w:lang w:val="en-GB"/>
        </w:rPr>
        <w:t xml:space="preserve">item </w:t>
      </w:r>
      <w:r w:rsidR="005D0284">
        <w:rPr>
          <w:rFonts w:eastAsia="Times New Roman" w:cstheme="minorHAnsi"/>
          <w:snapToGrid w:val="0"/>
          <w:sz w:val="24"/>
          <w:szCs w:val="24"/>
          <w:lang w:val="en-GB"/>
        </w:rPr>
        <w:t xml:space="preserve">1 </w:t>
      </w:r>
      <w:r w:rsidR="00C91344">
        <w:rPr>
          <w:rFonts w:eastAsia="Times New Roman" w:cstheme="minorHAnsi"/>
          <w:snapToGrid w:val="0"/>
          <w:sz w:val="24"/>
          <w:szCs w:val="24"/>
          <w:lang w:val="en-GB"/>
        </w:rPr>
        <w:t xml:space="preserve">above </w:t>
      </w:r>
      <w:r w:rsidR="005D0284">
        <w:rPr>
          <w:rFonts w:eastAsia="Times New Roman" w:cstheme="minorHAnsi"/>
          <w:snapToGrid w:val="0"/>
          <w:sz w:val="24"/>
          <w:szCs w:val="24"/>
          <w:lang w:val="en-GB"/>
        </w:rPr>
        <w:t xml:space="preserve">but for </w:t>
      </w:r>
      <w:r w:rsidR="00A141A7">
        <w:rPr>
          <w:rFonts w:eastAsia="Times New Roman" w:cstheme="minorHAnsi"/>
          <w:snapToGrid w:val="0"/>
          <w:sz w:val="24"/>
          <w:szCs w:val="24"/>
          <w:lang w:val="en-GB"/>
        </w:rPr>
        <w:t>accident and sickness</w:t>
      </w:r>
      <w:r w:rsidR="00383C9B">
        <w:rPr>
          <w:rFonts w:eastAsia="Times New Roman" w:cstheme="minorHAnsi"/>
          <w:snapToGrid w:val="0"/>
          <w:sz w:val="24"/>
          <w:szCs w:val="24"/>
          <w:lang w:val="en-GB"/>
        </w:rPr>
        <w:t xml:space="preserve"> </w:t>
      </w:r>
      <w:r w:rsidR="00A141A7">
        <w:rPr>
          <w:rFonts w:eastAsia="Times New Roman" w:cstheme="minorHAnsi"/>
          <w:snapToGrid w:val="0"/>
          <w:sz w:val="24"/>
          <w:szCs w:val="24"/>
          <w:lang w:val="en-GB"/>
        </w:rPr>
        <w:t>insurance policies</w:t>
      </w:r>
      <w:r w:rsidR="008969F9">
        <w:rPr>
          <w:rFonts w:eastAsia="Times New Roman" w:cstheme="minorHAnsi"/>
          <w:snapToGrid w:val="0"/>
          <w:sz w:val="24"/>
          <w:szCs w:val="24"/>
          <w:lang w:val="en-GB"/>
        </w:rPr>
        <w:t xml:space="preserve"> (Part VII)</w:t>
      </w:r>
      <w:r w:rsidR="00A141A7">
        <w:rPr>
          <w:rFonts w:eastAsia="Times New Roman" w:cstheme="minorHAnsi"/>
          <w:snapToGrid w:val="0"/>
          <w:sz w:val="24"/>
          <w:szCs w:val="24"/>
          <w:lang w:val="en-GB"/>
        </w:rPr>
        <w:t>.</w:t>
      </w:r>
    </w:p>
    <w:p w:rsidR="00CB61B2" w:rsidRDefault="00CB61B2" w:rsidP="00CB61B2">
      <w:pPr>
        <w:rPr>
          <w:rFonts w:eastAsia="Times New Roman" w:cstheme="minorHAnsi"/>
          <w:snapToGrid w:val="0"/>
          <w:sz w:val="24"/>
          <w:szCs w:val="24"/>
          <w:lang w:val="en-GB"/>
        </w:rPr>
      </w:pPr>
    </w:p>
    <w:p w:rsidR="00A5361E" w:rsidRDefault="00A5361E" w:rsidP="00A5361E">
      <w:pPr>
        <w:ind w:left="709" w:hanging="709"/>
        <w:rPr>
          <w:rFonts w:cstheme="minorHAnsi"/>
          <w:sz w:val="24"/>
          <w:szCs w:val="24"/>
        </w:rPr>
      </w:pPr>
      <w:r>
        <w:rPr>
          <w:rFonts w:cstheme="minorHAnsi"/>
          <w:sz w:val="24"/>
          <w:szCs w:val="24"/>
        </w:rPr>
        <w:t>3.</w:t>
      </w:r>
      <w:r>
        <w:rPr>
          <w:rFonts w:cstheme="minorHAnsi"/>
          <w:sz w:val="24"/>
          <w:szCs w:val="24"/>
        </w:rPr>
        <w:tab/>
      </w:r>
      <w:r w:rsidR="00CF3B57">
        <w:rPr>
          <w:rFonts w:cstheme="minorHAnsi"/>
          <w:sz w:val="24"/>
          <w:szCs w:val="24"/>
        </w:rPr>
        <w:t>The</w:t>
      </w:r>
      <w:r w:rsidR="00CB61B2" w:rsidRPr="00CB61B2">
        <w:rPr>
          <w:rFonts w:cstheme="minorHAnsi"/>
          <w:sz w:val="24"/>
          <w:szCs w:val="24"/>
        </w:rPr>
        <w:t xml:space="preserve"> third </w:t>
      </w:r>
      <w:r w:rsidR="00CF3B57">
        <w:rPr>
          <w:rFonts w:cstheme="minorHAnsi"/>
          <w:sz w:val="24"/>
          <w:szCs w:val="24"/>
        </w:rPr>
        <w:t xml:space="preserve">and fourth </w:t>
      </w:r>
      <w:r w:rsidR="00CB61B2" w:rsidRPr="00CB61B2">
        <w:rPr>
          <w:rFonts w:cstheme="minorHAnsi"/>
          <w:sz w:val="24"/>
          <w:szCs w:val="24"/>
        </w:rPr>
        <w:t>regulation</w:t>
      </w:r>
      <w:r w:rsidR="00CF3B57">
        <w:rPr>
          <w:rFonts w:cstheme="minorHAnsi"/>
          <w:sz w:val="24"/>
          <w:szCs w:val="24"/>
        </w:rPr>
        <w:t>s are</w:t>
      </w:r>
      <w:r w:rsidR="00CB61B2" w:rsidRPr="00CB61B2">
        <w:rPr>
          <w:rFonts w:cstheme="minorHAnsi"/>
          <w:sz w:val="24"/>
          <w:szCs w:val="24"/>
        </w:rPr>
        <w:t xml:space="preserve"> related to the</w:t>
      </w:r>
      <w:r w:rsidR="00CB61B2">
        <w:rPr>
          <w:rFonts w:cstheme="minorHAnsi"/>
          <w:b/>
          <w:sz w:val="24"/>
          <w:szCs w:val="24"/>
        </w:rPr>
        <w:t xml:space="preserve"> </w:t>
      </w:r>
      <w:r w:rsidR="00CB61B2" w:rsidRPr="00CB61B2">
        <w:rPr>
          <w:rFonts w:cstheme="minorHAnsi"/>
          <w:sz w:val="24"/>
          <w:szCs w:val="24"/>
        </w:rPr>
        <w:t>new right of a group insured person</w:t>
      </w:r>
      <w:r w:rsidR="00174171">
        <w:rPr>
          <w:rFonts w:cstheme="minorHAnsi"/>
          <w:sz w:val="24"/>
          <w:szCs w:val="24"/>
        </w:rPr>
        <w:t xml:space="preserve"> or a claimant</w:t>
      </w:r>
      <w:r w:rsidR="00CB61B2" w:rsidRPr="00CB61B2">
        <w:rPr>
          <w:rFonts w:cstheme="minorHAnsi"/>
          <w:sz w:val="24"/>
          <w:szCs w:val="24"/>
        </w:rPr>
        <w:t xml:space="preserve"> to receive a copy of the group insurance policy, a right under </w:t>
      </w:r>
      <w:r w:rsidR="007143FE">
        <w:rPr>
          <w:rFonts w:cstheme="minorHAnsi"/>
          <w:sz w:val="24"/>
          <w:szCs w:val="24"/>
        </w:rPr>
        <w:t xml:space="preserve">both </w:t>
      </w:r>
      <w:r w:rsidR="00CB61B2" w:rsidRPr="00CB61B2">
        <w:rPr>
          <w:rFonts w:cstheme="minorHAnsi"/>
          <w:sz w:val="24"/>
          <w:szCs w:val="24"/>
        </w:rPr>
        <w:t>Part</w:t>
      </w:r>
      <w:r w:rsidR="007143FE">
        <w:rPr>
          <w:rFonts w:cstheme="minorHAnsi"/>
          <w:sz w:val="24"/>
          <w:szCs w:val="24"/>
        </w:rPr>
        <w:t>s</w:t>
      </w:r>
      <w:r w:rsidR="00CB61B2" w:rsidRPr="00CB61B2">
        <w:rPr>
          <w:rFonts w:cstheme="minorHAnsi"/>
          <w:sz w:val="24"/>
          <w:szCs w:val="24"/>
        </w:rPr>
        <w:t xml:space="preserve"> V and VII.  </w:t>
      </w:r>
    </w:p>
    <w:p w:rsidR="00A5361E" w:rsidRDefault="00A5361E" w:rsidP="00A5361E">
      <w:pPr>
        <w:ind w:left="709" w:hanging="709"/>
        <w:rPr>
          <w:rFonts w:cstheme="minorHAnsi"/>
          <w:sz w:val="24"/>
          <w:szCs w:val="24"/>
        </w:rPr>
      </w:pPr>
    </w:p>
    <w:p w:rsidR="00CF3B57" w:rsidRDefault="000F2ACD" w:rsidP="00C91344">
      <w:pPr>
        <w:ind w:left="1134"/>
        <w:rPr>
          <w:rFonts w:cstheme="minorHAnsi"/>
          <w:sz w:val="24"/>
          <w:szCs w:val="24"/>
        </w:rPr>
      </w:pPr>
      <w:r>
        <w:rPr>
          <w:rFonts w:cstheme="minorHAnsi"/>
          <w:sz w:val="24"/>
          <w:szCs w:val="24"/>
        </w:rPr>
        <w:t>G</w:t>
      </w:r>
      <w:r w:rsidR="00CB61B2" w:rsidRPr="00CB61B2">
        <w:rPr>
          <w:rFonts w:cstheme="minorHAnsi"/>
          <w:sz w:val="24"/>
          <w:szCs w:val="24"/>
        </w:rPr>
        <w:t>roup insurance polic</w:t>
      </w:r>
      <w:r>
        <w:rPr>
          <w:rFonts w:cstheme="minorHAnsi"/>
          <w:sz w:val="24"/>
          <w:szCs w:val="24"/>
        </w:rPr>
        <w:t>ies</w:t>
      </w:r>
      <w:r w:rsidR="00CB61B2" w:rsidRPr="00CB61B2">
        <w:rPr>
          <w:rFonts w:cstheme="minorHAnsi"/>
          <w:sz w:val="24"/>
          <w:szCs w:val="24"/>
        </w:rPr>
        <w:t xml:space="preserve"> have personal information of </w:t>
      </w:r>
      <w:r w:rsidR="00DA3441">
        <w:rPr>
          <w:rFonts w:cstheme="minorHAnsi"/>
          <w:sz w:val="24"/>
          <w:szCs w:val="24"/>
        </w:rPr>
        <w:t xml:space="preserve">the group insured person </w:t>
      </w:r>
      <w:r w:rsidR="00174171">
        <w:rPr>
          <w:rFonts w:cstheme="minorHAnsi"/>
          <w:sz w:val="24"/>
          <w:szCs w:val="24"/>
        </w:rPr>
        <w:t xml:space="preserve">who </w:t>
      </w:r>
      <w:r w:rsidR="00DA3441">
        <w:rPr>
          <w:rFonts w:cstheme="minorHAnsi"/>
          <w:sz w:val="24"/>
          <w:szCs w:val="24"/>
        </w:rPr>
        <w:t>receiv</w:t>
      </w:r>
      <w:r w:rsidR="00174171">
        <w:rPr>
          <w:rFonts w:cstheme="minorHAnsi"/>
          <w:sz w:val="24"/>
          <w:szCs w:val="24"/>
        </w:rPr>
        <w:t>es</w:t>
      </w:r>
      <w:r w:rsidR="00DA3441">
        <w:rPr>
          <w:rFonts w:cstheme="minorHAnsi"/>
          <w:sz w:val="24"/>
          <w:szCs w:val="24"/>
        </w:rPr>
        <w:t xml:space="preserve"> a copy of the policy</w:t>
      </w:r>
      <w:r w:rsidR="008969F9">
        <w:rPr>
          <w:rFonts w:cstheme="minorHAnsi"/>
          <w:sz w:val="24"/>
          <w:szCs w:val="24"/>
        </w:rPr>
        <w:t xml:space="preserve">, as well as </w:t>
      </w:r>
      <w:r w:rsidR="00DA3441">
        <w:rPr>
          <w:rFonts w:cstheme="minorHAnsi"/>
          <w:sz w:val="24"/>
          <w:szCs w:val="24"/>
        </w:rPr>
        <w:t xml:space="preserve">personal information of other </w:t>
      </w:r>
      <w:r w:rsidR="00CB61B2" w:rsidRPr="00CB61B2">
        <w:rPr>
          <w:rFonts w:cstheme="minorHAnsi"/>
          <w:sz w:val="24"/>
          <w:szCs w:val="24"/>
        </w:rPr>
        <w:t>group insured persons</w:t>
      </w:r>
      <w:r w:rsidR="007143FE">
        <w:rPr>
          <w:rFonts w:cstheme="minorHAnsi"/>
          <w:sz w:val="24"/>
          <w:szCs w:val="24"/>
        </w:rPr>
        <w:t xml:space="preserve"> </w:t>
      </w:r>
      <w:r>
        <w:rPr>
          <w:rFonts w:cstheme="minorHAnsi"/>
          <w:sz w:val="24"/>
          <w:szCs w:val="24"/>
        </w:rPr>
        <w:t>and other information</w:t>
      </w:r>
      <w:r w:rsidR="00DA3441">
        <w:rPr>
          <w:rFonts w:cstheme="minorHAnsi"/>
          <w:sz w:val="24"/>
          <w:szCs w:val="24"/>
        </w:rPr>
        <w:t xml:space="preserve"> </w:t>
      </w:r>
      <w:r w:rsidR="008969F9">
        <w:rPr>
          <w:rFonts w:cstheme="minorHAnsi"/>
          <w:sz w:val="24"/>
          <w:szCs w:val="24"/>
        </w:rPr>
        <w:t xml:space="preserve">that is </w:t>
      </w:r>
      <w:r w:rsidR="007143FE">
        <w:rPr>
          <w:rFonts w:cstheme="minorHAnsi"/>
          <w:sz w:val="24"/>
          <w:szCs w:val="24"/>
        </w:rPr>
        <w:t xml:space="preserve">not </w:t>
      </w:r>
      <w:r w:rsidR="00DA3441">
        <w:rPr>
          <w:rFonts w:cstheme="minorHAnsi"/>
          <w:sz w:val="24"/>
          <w:szCs w:val="24"/>
        </w:rPr>
        <w:t>appropriate</w:t>
      </w:r>
      <w:r w:rsidR="007143FE">
        <w:rPr>
          <w:rFonts w:cstheme="minorHAnsi"/>
          <w:sz w:val="24"/>
          <w:szCs w:val="24"/>
        </w:rPr>
        <w:t xml:space="preserve"> to be disclosed</w:t>
      </w:r>
      <w:r>
        <w:rPr>
          <w:rFonts w:cstheme="minorHAnsi"/>
          <w:sz w:val="24"/>
          <w:szCs w:val="24"/>
        </w:rPr>
        <w:t xml:space="preserve"> to the person receiving the policy</w:t>
      </w:r>
      <w:r w:rsidR="00A5361E">
        <w:rPr>
          <w:rFonts w:cstheme="minorHAnsi"/>
          <w:sz w:val="24"/>
          <w:szCs w:val="24"/>
        </w:rPr>
        <w:t xml:space="preserve">. </w:t>
      </w:r>
    </w:p>
    <w:p w:rsidR="00CF3B57" w:rsidRDefault="00CF3B57" w:rsidP="00A5361E">
      <w:pPr>
        <w:ind w:left="709"/>
        <w:rPr>
          <w:rFonts w:cstheme="minorHAnsi"/>
          <w:sz w:val="24"/>
          <w:szCs w:val="24"/>
        </w:rPr>
      </w:pPr>
    </w:p>
    <w:p w:rsidR="00CB61B2" w:rsidRPr="00CB61B2" w:rsidRDefault="008969F9" w:rsidP="00C91344">
      <w:pPr>
        <w:ind w:left="1134"/>
        <w:rPr>
          <w:rFonts w:cstheme="minorHAnsi"/>
          <w:sz w:val="24"/>
          <w:szCs w:val="24"/>
        </w:rPr>
      </w:pPr>
      <w:r>
        <w:rPr>
          <w:rFonts w:cstheme="minorHAnsi"/>
          <w:sz w:val="24"/>
          <w:szCs w:val="24"/>
        </w:rPr>
        <w:t>As a result, t</w:t>
      </w:r>
      <w:r w:rsidR="00CB61B2" w:rsidRPr="00CB61B2">
        <w:rPr>
          <w:rFonts w:cstheme="minorHAnsi"/>
          <w:sz w:val="24"/>
          <w:szCs w:val="24"/>
        </w:rPr>
        <w:t xml:space="preserve">he </w:t>
      </w:r>
      <w:r w:rsidR="00CB61B2" w:rsidRPr="00CB61B2">
        <w:rPr>
          <w:rFonts w:cstheme="minorHAnsi"/>
          <w:i/>
          <w:sz w:val="24"/>
          <w:szCs w:val="24"/>
        </w:rPr>
        <w:t>Insurance Act</w:t>
      </w:r>
      <w:r w:rsidR="00CB61B2" w:rsidRPr="00CB61B2">
        <w:rPr>
          <w:rFonts w:cstheme="minorHAnsi"/>
          <w:sz w:val="24"/>
          <w:szCs w:val="24"/>
        </w:rPr>
        <w:t xml:space="preserve"> amendment</w:t>
      </w:r>
      <w:r w:rsidR="00174171">
        <w:rPr>
          <w:rFonts w:cstheme="minorHAnsi"/>
          <w:sz w:val="24"/>
          <w:szCs w:val="24"/>
        </w:rPr>
        <w:t>s</w:t>
      </w:r>
      <w:r w:rsidR="00CB61B2" w:rsidRPr="00CB61B2">
        <w:rPr>
          <w:rFonts w:cstheme="minorHAnsi"/>
          <w:sz w:val="24"/>
          <w:szCs w:val="24"/>
        </w:rPr>
        <w:t xml:space="preserve"> </w:t>
      </w:r>
      <w:r w:rsidR="000F2ACD">
        <w:rPr>
          <w:rFonts w:cstheme="minorHAnsi"/>
          <w:sz w:val="24"/>
          <w:szCs w:val="24"/>
        </w:rPr>
        <w:t xml:space="preserve">granting the new right </w:t>
      </w:r>
      <w:r w:rsidR="00DA3441">
        <w:rPr>
          <w:rFonts w:cstheme="minorHAnsi"/>
          <w:sz w:val="24"/>
          <w:szCs w:val="24"/>
        </w:rPr>
        <w:t xml:space="preserve">also </w:t>
      </w:r>
      <w:r w:rsidR="00174171">
        <w:rPr>
          <w:rFonts w:cstheme="minorHAnsi"/>
          <w:sz w:val="24"/>
          <w:szCs w:val="24"/>
        </w:rPr>
        <w:t>require</w:t>
      </w:r>
      <w:r w:rsidR="000F2ACD">
        <w:rPr>
          <w:rFonts w:cstheme="minorHAnsi"/>
          <w:sz w:val="24"/>
          <w:szCs w:val="24"/>
        </w:rPr>
        <w:t xml:space="preserve"> </w:t>
      </w:r>
      <w:r w:rsidR="00CB61B2" w:rsidRPr="00CB61B2">
        <w:rPr>
          <w:rFonts w:cstheme="minorHAnsi"/>
          <w:sz w:val="24"/>
          <w:szCs w:val="24"/>
        </w:rPr>
        <w:t>that personal information of others</w:t>
      </w:r>
      <w:r w:rsidR="00CB61B2">
        <w:rPr>
          <w:rFonts w:cstheme="minorHAnsi"/>
          <w:b/>
          <w:sz w:val="24"/>
          <w:szCs w:val="24"/>
        </w:rPr>
        <w:t xml:space="preserve"> </w:t>
      </w:r>
      <w:r w:rsidR="00CB61B2" w:rsidRPr="00CB61B2">
        <w:rPr>
          <w:rFonts w:cstheme="minorHAnsi"/>
          <w:sz w:val="24"/>
          <w:szCs w:val="24"/>
        </w:rPr>
        <w:t xml:space="preserve">contained in the policy be </w:t>
      </w:r>
      <w:r w:rsidR="000F2ACD">
        <w:rPr>
          <w:rFonts w:cstheme="minorHAnsi"/>
          <w:sz w:val="24"/>
          <w:szCs w:val="24"/>
        </w:rPr>
        <w:t xml:space="preserve">kept </w:t>
      </w:r>
      <w:r w:rsidR="00CB61B2" w:rsidRPr="00CB61B2">
        <w:rPr>
          <w:rFonts w:cstheme="minorHAnsi"/>
          <w:sz w:val="24"/>
          <w:szCs w:val="24"/>
        </w:rPr>
        <w:t>confidential</w:t>
      </w:r>
      <w:r w:rsidR="00174171">
        <w:rPr>
          <w:rFonts w:cstheme="minorHAnsi"/>
          <w:sz w:val="24"/>
          <w:szCs w:val="24"/>
        </w:rPr>
        <w:t>,</w:t>
      </w:r>
      <w:r w:rsidR="00DA3441">
        <w:rPr>
          <w:rFonts w:cstheme="minorHAnsi"/>
          <w:b/>
          <w:sz w:val="24"/>
          <w:szCs w:val="24"/>
        </w:rPr>
        <w:t xml:space="preserve"> </w:t>
      </w:r>
      <w:r w:rsidR="00DA3441">
        <w:rPr>
          <w:rFonts w:cstheme="minorHAnsi"/>
          <w:sz w:val="24"/>
          <w:szCs w:val="24"/>
        </w:rPr>
        <w:t xml:space="preserve">as well as other information </w:t>
      </w:r>
      <w:r w:rsidR="00174171">
        <w:rPr>
          <w:rFonts w:cstheme="minorHAnsi"/>
          <w:sz w:val="24"/>
          <w:szCs w:val="24"/>
        </w:rPr>
        <w:t xml:space="preserve">to be </w:t>
      </w:r>
      <w:r w:rsidR="00DA3441">
        <w:rPr>
          <w:rFonts w:cstheme="minorHAnsi"/>
          <w:sz w:val="24"/>
          <w:szCs w:val="24"/>
        </w:rPr>
        <w:t xml:space="preserve">specified </w:t>
      </w:r>
      <w:r w:rsidR="00CF3B57">
        <w:rPr>
          <w:rFonts w:cstheme="minorHAnsi"/>
          <w:sz w:val="24"/>
          <w:szCs w:val="24"/>
        </w:rPr>
        <w:t>by r</w:t>
      </w:r>
      <w:r w:rsidR="00CB61B2" w:rsidRPr="00CB61B2">
        <w:rPr>
          <w:rFonts w:cstheme="minorHAnsi"/>
          <w:sz w:val="24"/>
          <w:szCs w:val="24"/>
        </w:rPr>
        <w:t>egulation</w:t>
      </w:r>
      <w:r w:rsidR="00DA3441">
        <w:rPr>
          <w:rFonts w:cstheme="minorHAnsi"/>
          <w:sz w:val="24"/>
          <w:szCs w:val="24"/>
        </w:rPr>
        <w:t>.</w:t>
      </w:r>
      <w:r w:rsidR="007143FE">
        <w:rPr>
          <w:rFonts w:cstheme="minorHAnsi"/>
          <w:sz w:val="24"/>
          <w:szCs w:val="24"/>
        </w:rPr>
        <w:t xml:space="preserve"> </w:t>
      </w:r>
      <w:r w:rsidR="000F2ACD">
        <w:rPr>
          <w:rFonts w:cstheme="minorHAnsi"/>
          <w:sz w:val="24"/>
          <w:szCs w:val="24"/>
        </w:rPr>
        <w:t xml:space="preserve"> The third</w:t>
      </w:r>
      <w:r w:rsidR="00CF3B57">
        <w:rPr>
          <w:rFonts w:cstheme="minorHAnsi"/>
          <w:sz w:val="24"/>
          <w:szCs w:val="24"/>
        </w:rPr>
        <w:t xml:space="preserve"> </w:t>
      </w:r>
      <w:r w:rsidR="00DA3441">
        <w:rPr>
          <w:rFonts w:cstheme="minorHAnsi"/>
          <w:sz w:val="24"/>
          <w:szCs w:val="24"/>
        </w:rPr>
        <w:t>new</w:t>
      </w:r>
      <w:r w:rsidR="00CF3B57">
        <w:rPr>
          <w:rFonts w:cstheme="minorHAnsi"/>
          <w:sz w:val="24"/>
          <w:szCs w:val="24"/>
        </w:rPr>
        <w:t xml:space="preserve"> regulation is</w:t>
      </w:r>
      <w:r w:rsidR="000F2ACD">
        <w:rPr>
          <w:rFonts w:cstheme="minorHAnsi"/>
          <w:sz w:val="24"/>
          <w:szCs w:val="24"/>
        </w:rPr>
        <w:t xml:space="preserve"> to </w:t>
      </w:r>
      <w:r w:rsidR="00DA3441">
        <w:rPr>
          <w:rFonts w:cstheme="minorHAnsi"/>
          <w:sz w:val="24"/>
          <w:szCs w:val="24"/>
        </w:rPr>
        <w:t>specify what additional</w:t>
      </w:r>
      <w:r w:rsidR="000F2ACD">
        <w:rPr>
          <w:rFonts w:cstheme="minorHAnsi"/>
          <w:sz w:val="24"/>
          <w:szCs w:val="24"/>
        </w:rPr>
        <w:t xml:space="preserve"> information </w:t>
      </w:r>
      <w:r w:rsidR="00DA3441">
        <w:rPr>
          <w:rFonts w:cstheme="minorHAnsi"/>
          <w:sz w:val="24"/>
          <w:szCs w:val="24"/>
        </w:rPr>
        <w:t xml:space="preserve">is to be kept </w:t>
      </w:r>
      <w:r w:rsidR="000F2ACD">
        <w:rPr>
          <w:rFonts w:cstheme="minorHAnsi"/>
          <w:sz w:val="24"/>
          <w:szCs w:val="24"/>
        </w:rPr>
        <w:t>confidential</w:t>
      </w:r>
      <w:r w:rsidR="00CF3B57">
        <w:rPr>
          <w:rFonts w:cstheme="minorHAnsi"/>
          <w:sz w:val="24"/>
          <w:szCs w:val="24"/>
        </w:rPr>
        <w:t xml:space="preserve"> in group life insurance policies</w:t>
      </w:r>
      <w:r>
        <w:rPr>
          <w:rFonts w:cstheme="minorHAnsi"/>
          <w:sz w:val="24"/>
          <w:szCs w:val="24"/>
        </w:rPr>
        <w:t xml:space="preserve"> (Part V)</w:t>
      </w:r>
      <w:r w:rsidR="00CF3B57">
        <w:rPr>
          <w:rFonts w:cstheme="minorHAnsi"/>
          <w:sz w:val="24"/>
          <w:szCs w:val="24"/>
        </w:rPr>
        <w:t>, while the fourth is to specify such information for group accident and sickness insurance policies</w:t>
      </w:r>
      <w:r>
        <w:rPr>
          <w:rFonts w:cstheme="minorHAnsi"/>
          <w:sz w:val="24"/>
          <w:szCs w:val="24"/>
        </w:rPr>
        <w:t xml:space="preserve"> (Part VII)</w:t>
      </w:r>
      <w:r w:rsidR="00CF3B57">
        <w:rPr>
          <w:rFonts w:cstheme="minorHAnsi"/>
          <w:sz w:val="24"/>
          <w:szCs w:val="24"/>
        </w:rPr>
        <w:t>.</w:t>
      </w:r>
    </w:p>
    <w:p w:rsidR="00CB61B2" w:rsidRDefault="00CB61B2" w:rsidP="00CB61B2">
      <w:pPr>
        <w:rPr>
          <w:rFonts w:cstheme="minorHAnsi"/>
          <w:b/>
          <w:sz w:val="24"/>
          <w:szCs w:val="24"/>
        </w:rPr>
      </w:pPr>
    </w:p>
    <w:p w:rsidR="00CB61B2" w:rsidRDefault="00CB61B2" w:rsidP="00CB61B2">
      <w:pPr>
        <w:rPr>
          <w:rFonts w:cstheme="minorHAnsi"/>
          <w:sz w:val="24"/>
          <w:szCs w:val="24"/>
        </w:rPr>
      </w:pPr>
      <w:r w:rsidRPr="00CB61B2">
        <w:rPr>
          <w:rFonts w:cstheme="minorHAnsi"/>
          <w:sz w:val="24"/>
          <w:szCs w:val="24"/>
        </w:rPr>
        <w:t xml:space="preserve">The proposed regulations are intended to </w:t>
      </w:r>
      <w:r w:rsidR="000F2ACD">
        <w:rPr>
          <w:rFonts w:cstheme="minorHAnsi"/>
          <w:sz w:val="24"/>
          <w:szCs w:val="24"/>
        </w:rPr>
        <w:t xml:space="preserve">harmonize with </w:t>
      </w:r>
      <w:r w:rsidRPr="00CB61B2">
        <w:rPr>
          <w:rFonts w:cstheme="minorHAnsi"/>
          <w:sz w:val="24"/>
          <w:szCs w:val="24"/>
        </w:rPr>
        <w:t xml:space="preserve">regulations already adopted by Alberta and British Columbia </w:t>
      </w:r>
      <w:r w:rsidR="007143FE">
        <w:rPr>
          <w:rFonts w:cstheme="minorHAnsi"/>
          <w:sz w:val="24"/>
          <w:szCs w:val="24"/>
        </w:rPr>
        <w:t>so as to</w:t>
      </w:r>
      <w:r w:rsidR="000F2ACD">
        <w:rPr>
          <w:rFonts w:cstheme="minorHAnsi"/>
          <w:sz w:val="24"/>
          <w:szCs w:val="24"/>
        </w:rPr>
        <w:t xml:space="preserve"> </w:t>
      </w:r>
      <w:r w:rsidRPr="00CB61B2">
        <w:rPr>
          <w:rFonts w:cstheme="minorHAnsi"/>
          <w:sz w:val="24"/>
          <w:szCs w:val="24"/>
        </w:rPr>
        <w:t xml:space="preserve">provide similar rights to </w:t>
      </w:r>
      <w:r w:rsidR="000F2ACD">
        <w:rPr>
          <w:rFonts w:cstheme="minorHAnsi"/>
          <w:sz w:val="24"/>
          <w:szCs w:val="24"/>
        </w:rPr>
        <w:t xml:space="preserve">insured persons and </w:t>
      </w:r>
      <w:r w:rsidRPr="00CB61B2">
        <w:rPr>
          <w:rFonts w:cstheme="minorHAnsi"/>
          <w:sz w:val="24"/>
          <w:szCs w:val="24"/>
        </w:rPr>
        <w:t>policyho</w:t>
      </w:r>
      <w:r w:rsidR="000F2ACD">
        <w:rPr>
          <w:rFonts w:cstheme="minorHAnsi"/>
          <w:sz w:val="24"/>
          <w:szCs w:val="24"/>
        </w:rPr>
        <w:t xml:space="preserve">lders </w:t>
      </w:r>
      <w:r w:rsidR="000F2ACD">
        <w:rPr>
          <w:rFonts w:cstheme="minorHAnsi"/>
          <w:sz w:val="24"/>
          <w:szCs w:val="24"/>
        </w:rPr>
        <w:lastRenderedPageBreak/>
        <w:t xml:space="preserve">in different jurisdiction.  The harmonization is also intended to </w:t>
      </w:r>
      <w:r w:rsidRPr="00CB61B2">
        <w:rPr>
          <w:rFonts w:cstheme="minorHAnsi"/>
          <w:sz w:val="24"/>
          <w:szCs w:val="24"/>
        </w:rPr>
        <w:t>eliminate the cost to insurance companies of needing to comply with a multitude of different regulatory requirements.</w:t>
      </w:r>
    </w:p>
    <w:p w:rsidR="00CB61B2" w:rsidRDefault="00CB61B2" w:rsidP="00CB61B2">
      <w:pPr>
        <w:rPr>
          <w:rFonts w:cstheme="minorHAnsi"/>
          <w:sz w:val="24"/>
          <w:szCs w:val="24"/>
        </w:rPr>
      </w:pPr>
    </w:p>
    <w:p w:rsidR="00CB61B2" w:rsidRDefault="00CB61B2" w:rsidP="00CB61B2">
      <w:pPr>
        <w:rPr>
          <w:rFonts w:cstheme="minorHAnsi"/>
          <w:b/>
          <w:sz w:val="24"/>
          <w:szCs w:val="24"/>
        </w:rPr>
      </w:pPr>
      <w:r w:rsidRPr="00CB61B2">
        <w:rPr>
          <w:rFonts w:cstheme="minorHAnsi"/>
          <w:b/>
          <w:sz w:val="24"/>
          <w:szCs w:val="24"/>
        </w:rPr>
        <w:t>Documents</w:t>
      </w:r>
    </w:p>
    <w:p w:rsidR="00CB61B2" w:rsidRDefault="00CB61B2" w:rsidP="00CB61B2">
      <w:pPr>
        <w:rPr>
          <w:rFonts w:cstheme="minorHAnsi"/>
          <w:b/>
          <w:sz w:val="24"/>
          <w:szCs w:val="24"/>
        </w:rPr>
      </w:pPr>
    </w:p>
    <w:p w:rsidR="00CB61B2" w:rsidRPr="00CB61B2" w:rsidRDefault="00CB61B2" w:rsidP="00CB61B2">
      <w:pPr>
        <w:rPr>
          <w:rFonts w:cstheme="minorHAnsi"/>
          <w:sz w:val="24"/>
          <w:szCs w:val="24"/>
        </w:rPr>
      </w:pPr>
      <w:r w:rsidRPr="00CB61B2">
        <w:rPr>
          <w:rFonts w:cstheme="minorHAnsi"/>
          <w:sz w:val="24"/>
          <w:szCs w:val="24"/>
        </w:rPr>
        <w:t xml:space="preserve">Parts V and VII of the </w:t>
      </w:r>
      <w:r w:rsidRPr="00CB61B2">
        <w:rPr>
          <w:rFonts w:cstheme="minorHAnsi"/>
          <w:i/>
          <w:sz w:val="24"/>
          <w:szCs w:val="24"/>
        </w:rPr>
        <w:t>Insurance</w:t>
      </w:r>
      <w:r w:rsidR="002D3FF9" w:rsidRPr="00CB61B2">
        <w:rPr>
          <w:rFonts w:cstheme="minorHAnsi"/>
          <w:i/>
          <w:sz w:val="24"/>
          <w:szCs w:val="24"/>
        </w:rPr>
        <w:t xml:space="preserve"> </w:t>
      </w:r>
      <w:r w:rsidRPr="00CB61B2">
        <w:rPr>
          <w:rFonts w:cstheme="minorHAnsi"/>
          <w:i/>
          <w:sz w:val="24"/>
          <w:szCs w:val="24"/>
        </w:rPr>
        <w:t>Act</w:t>
      </w:r>
      <w:r w:rsidRPr="00CB61B2">
        <w:rPr>
          <w:rFonts w:cstheme="minorHAnsi"/>
          <w:sz w:val="24"/>
          <w:szCs w:val="24"/>
        </w:rPr>
        <w:t xml:space="preserve"> </w:t>
      </w:r>
      <w:r w:rsidR="00A141A7">
        <w:rPr>
          <w:rFonts w:cstheme="minorHAnsi"/>
          <w:sz w:val="24"/>
          <w:szCs w:val="24"/>
        </w:rPr>
        <w:t xml:space="preserve">are </w:t>
      </w:r>
      <w:r w:rsidR="000F2ACD">
        <w:rPr>
          <w:rFonts w:cstheme="minorHAnsi"/>
          <w:sz w:val="24"/>
          <w:szCs w:val="24"/>
        </w:rPr>
        <w:t>available</w:t>
      </w:r>
      <w:r w:rsidRPr="00CB61B2">
        <w:rPr>
          <w:rFonts w:cstheme="minorHAnsi"/>
          <w:sz w:val="24"/>
          <w:szCs w:val="24"/>
        </w:rPr>
        <w:t xml:space="preserve"> at e-Laws </w:t>
      </w:r>
    </w:p>
    <w:p w:rsidR="00CB61B2" w:rsidRPr="00CB61B2" w:rsidRDefault="00CB61B2">
      <w:pPr>
        <w:pStyle w:val="shorttitle-e"/>
        <w:spacing w:after="0" w:line="240" w:lineRule="auto"/>
        <w:jc w:val="left"/>
        <w:rPr>
          <w:rFonts w:asciiTheme="minorHAnsi" w:hAnsiTheme="minorHAnsi" w:cstheme="minorHAnsi"/>
          <w:b w:val="0"/>
          <w:sz w:val="24"/>
          <w:szCs w:val="24"/>
        </w:rPr>
      </w:pPr>
    </w:p>
    <w:p w:rsidR="00CB61B2" w:rsidRDefault="00A13BF4">
      <w:pPr>
        <w:pStyle w:val="shorttitle-e"/>
        <w:spacing w:after="0" w:line="240" w:lineRule="auto"/>
        <w:jc w:val="left"/>
        <w:rPr>
          <w:rFonts w:asciiTheme="minorHAnsi" w:hAnsiTheme="minorHAnsi" w:cstheme="minorHAnsi"/>
          <w:b w:val="0"/>
          <w:sz w:val="24"/>
          <w:szCs w:val="24"/>
        </w:rPr>
      </w:pPr>
      <w:hyperlink r:id="rId8" w:history="1">
        <w:r w:rsidR="00CB61B2" w:rsidRPr="00B40A30">
          <w:rPr>
            <w:rStyle w:val="Hyperlink"/>
            <w:rFonts w:asciiTheme="minorHAnsi" w:hAnsiTheme="minorHAnsi" w:cstheme="minorHAnsi"/>
            <w:b w:val="0"/>
            <w:sz w:val="24"/>
            <w:szCs w:val="24"/>
          </w:rPr>
          <w:t>http://www.e-laws.gov.on.ca/html/statutes/english/elaws_statutes_90i08_e.htm</w:t>
        </w:r>
      </w:hyperlink>
    </w:p>
    <w:p w:rsidR="00CB61B2" w:rsidRDefault="00CB61B2">
      <w:pPr>
        <w:pStyle w:val="shorttitle-e"/>
        <w:spacing w:after="0" w:line="240" w:lineRule="auto"/>
        <w:jc w:val="left"/>
        <w:rPr>
          <w:rFonts w:asciiTheme="minorHAnsi" w:hAnsiTheme="minorHAnsi" w:cstheme="minorHAnsi"/>
          <w:b w:val="0"/>
          <w:sz w:val="24"/>
          <w:szCs w:val="24"/>
        </w:rPr>
      </w:pPr>
    </w:p>
    <w:p w:rsidR="00CB61B2" w:rsidRDefault="00CB61B2">
      <w:pPr>
        <w:pStyle w:val="shorttitle-e"/>
        <w:spacing w:after="0" w:line="240" w:lineRule="auto"/>
        <w:jc w:val="left"/>
        <w:rPr>
          <w:rFonts w:asciiTheme="minorHAnsi" w:hAnsiTheme="minorHAnsi" w:cstheme="minorHAnsi"/>
          <w:b w:val="0"/>
          <w:sz w:val="24"/>
          <w:szCs w:val="24"/>
        </w:rPr>
      </w:pPr>
      <w:r>
        <w:rPr>
          <w:rFonts w:asciiTheme="minorHAnsi" w:hAnsiTheme="minorHAnsi" w:cstheme="minorHAnsi"/>
          <w:b w:val="0"/>
          <w:sz w:val="24"/>
          <w:szCs w:val="24"/>
        </w:rPr>
        <w:t xml:space="preserve"> where the unproclaimed Part V and VII amendments are highlighted by shading.  </w:t>
      </w:r>
    </w:p>
    <w:p w:rsidR="00CB61B2" w:rsidRDefault="00CB61B2">
      <w:pPr>
        <w:pStyle w:val="shorttitle-e"/>
        <w:spacing w:after="0" w:line="240" w:lineRule="auto"/>
        <w:jc w:val="left"/>
        <w:rPr>
          <w:rFonts w:asciiTheme="minorHAnsi" w:hAnsiTheme="minorHAnsi" w:cstheme="minorHAnsi"/>
          <w:b w:val="0"/>
          <w:sz w:val="24"/>
          <w:szCs w:val="24"/>
        </w:rPr>
      </w:pPr>
    </w:p>
    <w:p w:rsidR="001D0B3E" w:rsidRDefault="00CB61B2">
      <w:pPr>
        <w:pStyle w:val="shorttitle-e"/>
        <w:spacing w:after="0" w:line="240" w:lineRule="auto"/>
        <w:jc w:val="left"/>
        <w:rPr>
          <w:rFonts w:asciiTheme="minorHAnsi" w:hAnsiTheme="minorHAnsi" w:cstheme="minorHAnsi"/>
          <w:b w:val="0"/>
          <w:sz w:val="24"/>
          <w:szCs w:val="24"/>
        </w:rPr>
      </w:pPr>
      <w:r>
        <w:rPr>
          <w:rFonts w:asciiTheme="minorHAnsi" w:hAnsiTheme="minorHAnsi" w:cstheme="minorHAnsi"/>
          <w:b w:val="0"/>
          <w:sz w:val="24"/>
          <w:szCs w:val="24"/>
        </w:rPr>
        <w:t>The proposed regulations</w:t>
      </w:r>
      <w:r w:rsidR="002D3FF9">
        <w:rPr>
          <w:rFonts w:asciiTheme="minorHAnsi" w:hAnsiTheme="minorHAnsi" w:cstheme="minorHAnsi"/>
          <w:b w:val="0"/>
          <w:sz w:val="24"/>
          <w:szCs w:val="24"/>
        </w:rPr>
        <w:t xml:space="preserve"> are in </w:t>
      </w:r>
      <w:r w:rsidR="000F2ACD">
        <w:rPr>
          <w:rFonts w:asciiTheme="minorHAnsi" w:hAnsiTheme="minorHAnsi" w:cstheme="minorHAnsi"/>
          <w:b w:val="0"/>
          <w:sz w:val="24"/>
          <w:szCs w:val="24"/>
        </w:rPr>
        <w:t xml:space="preserve">the </w:t>
      </w:r>
      <w:r w:rsidR="002D3FF9">
        <w:rPr>
          <w:rFonts w:asciiTheme="minorHAnsi" w:hAnsiTheme="minorHAnsi" w:cstheme="minorHAnsi"/>
          <w:b w:val="0"/>
          <w:sz w:val="24"/>
          <w:szCs w:val="24"/>
        </w:rPr>
        <w:t>Appendi</w:t>
      </w:r>
      <w:r w:rsidR="007B6D4E">
        <w:rPr>
          <w:rFonts w:asciiTheme="minorHAnsi" w:hAnsiTheme="minorHAnsi" w:cstheme="minorHAnsi"/>
          <w:b w:val="0"/>
          <w:sz w:val="24"/>
          <w:szCs w:val="24"/>
        </w:rPr>
        <w:t>ces</w:t>
      </w:r>
      <w:r w:rsidR="002D3FF9">
        <w:rPr>
          <w:rFonts w:asciiTheme="minorHAnsi" w:hAnsiTheme="minorHAnsi" w:cstheme="minorHAnsi"/>
          <w:b w:val="0"/>
          <w:sz w:val="24"/>
          <w:szCs w:val="24"/>
        </w:rPr>
        <w:t xml:space="preserve"> “A”</w:t>
      </w:r>
      <w:r w:rsidR="000F2ACD">
        <w:rPr>
          <w:rFonts w:asciiTheme="minorHAnsi" w:hAnsiTheme="minorHAnsi" w:cstheme="minorHAnsi"/>
          <w:b w:val="0"/>
          <w:sz w:val="24"/>
          <w:szCs w:val="24"/>
        </w:rPr>
        <w:t>, “B”</w:t>
      </w:r>
      <w:r w:rsidR="00CF3B57">
        <w:rPr>
          <w:rFonts w:asciiTheme="minorHAnsi" w:hAnsiTheme="minorHAnsi" w:cstheme="minorHAnsi"/>
          <w:b w:val="0"/>
          <w:sz w:val="24"/>
          <w:szCs w:val="24"/>
        </w:rPr>
        <w:t>,</w:t>
      </w:r>
      <w:r w:rsidR="000F2ACD">
        <w:rPr>
          <w:rFonts w:asciiTheme="minorHAnsi" w:hAnsiTheme="minorHAnsi" w:cstheme="minorHAnsi"/>
          <w:b w:val="0"/>
          <w:sz w:val="24"/>
          <w:szCs w:val="24"/>
        </w:rPr>
        <w:t xml:space="preserve"> “C”</w:t>
      </w:r>
      <w:r w:rsidR="002D3FF9">
        <w:rPr>
          <w:rFonts w:asciiTheme="minorHAnsi" w:hAnsiTheme="minorHAnsi" w:cstheme="minorHAnsi"/>
          <w:b w:val="0"/>
          <w:sz w:val="24"/>
          <w:szCs w:val="24"/>
        </w:rPr>
        <w:t xml:space="preserve"> </w:t>
      </w:r>
      <w:r w:rsidR="00CF3B57">
        <w:rPr>
          <w:rFonts w:asciiTheme="minorHAnsi" w:hAnsiTheme="minorHAnsi" w:cstheme="minorHAnsi"/>
          <w:b w:val="0"/>
          <w:sz w:val="24"/>
          <w:szCs w:val="24"/>
        </w:rPr>
        <w:t xml:space="preserve">and “D” </w:t>
      </w:r>
      <w:r w:rsidR="002D3FF9">
        <w:rPr>
          <w:rFonts w:asciiTheme="minorHAnsi" w:hAnsiTheme="minorHAnsi" w:cstheme="minorHAnsi"/>
          <w:b w:val="0"/>
          <w:sz w:val="24"/>
          <w:szCs w:val="24"/>
        </w:rPr>
        <w:t>to this Consultation Paper.</w:t>
      </w:r>
    </w:p>
    <w:p w:rsidR="001D0B3E" w:rsidRDefault="001D0B3E">
      <w:pPr>
        <w:pStyle w:val="shorttitle-e"/>
        <w:spacing w:after="0" w:line="240" w:lineRule="auto"/>
        <w:jc w:val="left"/>
        <w:rPr>
          <w:rFonts w:ascii="Calibri" w:hAnsi="Calibri" w:cs="Calibri"/>
          <w:b w:val="0"/>
          <w:sz w:val="24"/>
          <w:szCs w:val="24"/>
        </w:rPr>
      </w:pPr>
    </w:p>
    <w:p w:rsidR="001D0B3E" w:rsidRDefault="002D3FF9">
      <w:pPr>
        <w:autoSpaceDE w:val="0"/>
        <w:autoSpaceDN w:val="0"/>
        <w:adjustRightInd w:val="0"/>
        <w:spacing w:after="0"/>
        <w:rPr>
          <w:rFonts w:cstheme="minorHAnsi"/>
          <w:b/>
          <w:sz w:val="24"/>
          <w:szCs w:val="24"/>
        </w:rPr>
      </w:pPr>
      <w:r>
        <w:rPr>
          <w:rFonts w:cstheme="minorHAnsi"/>
          <w:b/>
          <w:sz w:val="24"/>
          <w:szCs w:val="24"/>
        </w:rPr>
        <w:t>Questions</w:t>
      </w:r>
    </w:p>
    <w:p w:rsidR="001D0B3E" w:rsidRDefault="001D0B3E">
      <w:pPr>
        <w:autoSpaceDE w:val="0"/>
        <w:autoSpaceDN w:val="0"/>
        <w:adjustRightInd w:val="0"/>
        <w:spacing w:after="0"/>
        <w:rPr>
          <w:rFonts w:cstheme="minorHAnsi"/>
          <w:b/>
          <w:sz w:val="24"/>
          <w:szCs w:val="24"/>
        </w:rPr>
      </w:pPr>
    </w:p>
    <w:p w:rsidR="001D0B3E" w:rsidRDefault="002D3FF9">
      <w:pPr>
        <w:autoSpaceDE w:val="0"/>
        <w:autoSpaceDN w:val="0"/>
        <w:adjustRightInd w:val="0"/>
        <w:spacing w:after="0"/>
        <w:rPr>
          <w:rFonts w:cstheme="minorHAnsi"/>
          <w:sz w:val="24"/>
          <w:szCs w:val="24"/>
        </w:rPr>
      </w:pPr>
      <w:r>
        <w:rPr>
          <w:rFonts w:cstheme="minorHAnsi"/>
          <w:sz w:val="24"/>
          <w:szCs w:val="24"/>
        </w:rPr>
        <w:t>The Ministry of Finance is asking for your response to the following questions.</w:t>
      </w:r>
    </w:p>
    <w:p w:rsidR="001D0B3E" w:rsidRDefault="001D0B3E">
      <w:pPr>
        <w:autoSpaceDE w:val="0"/>
        <w:autoSpaceDN w:val="0"/>
        <w:adjustRightInd w:val="0"/>
        <w:spacing w:after="0"/>
        <w:rPr>
          <w:rFonts w:cstheme="minorHAnsi"/>
          <w:sz w:val="24"/>
          <w:szCs w:val="24"/>
        </w:rPr>
      </w:pPr>
    </w:p>
    <w:p w:rsidR="001D0B3E" w:rsidRDefault="002D3FF9">
      <w:pPr>
        <w:autoSpaceDE w:val="0"/>
        <w:autoSpaceDN w:val="0"/>
        <w:adjustRightInd w:val="0"/>
        <w:spacing w:after="0"/>
        <w:ind w:left="720" w:hanging="720"/>
        <w:rPr>
          <w:rFonts w:cstheme="minorHAnsi"/>
          <w:sz w:val="24"/>
          <w:szCs w:val="24"/>
        </w:rPr>
      </w:pPr>
      <w:r>
        <w:rPr>
          <w:rFonts w:cstheme="minorHAnsi"/>
          <w:sz w:val="24"/>
          <w:szCs w:val="24"/>
        </w:rPr>
        <w:t>1.</w:t>
      </w:r>
      <w:r>
        <w:rPr>
          <w:rFonts w:cstheme="minorHAnsi"/>
          <w:sz w:val="24"/>
          <w:szCs w:val="24"/>
        </w:rPr>
        <w:tab/>
        <w:t>Based on the</w:t>
      </w:r>
      <w:r w:rsidR="00CB61B2">
        <w:rPr>
          <w:rFonts w:cstheme="minorHAnsi"/>
          <w:sz w:val="24"/>
          <w:szCs w:val="24"/>
        </w:rPr>
        <w:t xml:space="preserve"> goal of harmonization,</w:t>
      </w:r>
      <w:r w:rsidR="007143FE">
        <w:rPr>
          <w:rFonts w:cstheme="minorHAnsi"/>
          <w:sz w:val="24"/>
          <w:szCs w:val="24"/>
        </w:rPr>
        <w:t xml:space="preserve"> are the</w:t>
      </w:r>
      <w:r w:rsidR="00CB61B2">
        <w:rPr>
          <w:rFonts w:cstheme="minorHAnsi"/>
          <w:sz w:val="24"/>
          <w:szCs w:val="24"/>
        </w:rPr>
        <w:t xml:space="preserve"> changes in</w:t>
      </w:r>
      <w:r w:rsidR="005A25B5">
        <w:rPr>
          <w:rFonts w:cstheme="minorHAnsi"/>
          <w:sz w:val="24"/>
          <w:szCs w:val="24"/>
        </w:rPr>
        <w:t xml:space="preserve"> </w:t>
      </w:r>
      <w:r w:rsidR="00CB61B2">
        <w:rPr>
          <w:rFonts w:cstheme="minorHAnsi"/>
          <w:sz w:val="24"/>
          <w:szCs w:val="24"/>
        </w:rPr>
        <w:t xml:space="preserve">the </w:t>
      </w:r>
      <w:r w:rsidR="005A25B5">
        <w:rPr>
          <w:rFonts w:cstheme="minorHAnsi"/>
          <w:sz w:val="24"/>
          <w:szCs w:val="24"/>
        </w:rPr>
        <w:t xml:space="preserve">four </w:t>
      </w:r>
      <w:r w:rsidR="00CB61B2">
        <w:rPr>
          <w:rFonts w:cstheme="minorHAnsi"/>
          <w:sz w:val="24"/>
          <w:szCs w:val="24"/>
        </w:rPr>
        <w:t xml:space="preserve">proposed regulations </w:t>
      </w:r>
      <w:r w:rsidR="007143FE">
        <w:rPr>
          <w:rFonts w:cstheme="minorHAnsi"/>
          <w:sz w:val="24"/>
          <w:szCs w:val="24"/>
        </w:rPr>
        <w:t>sufficient</w:t>
      </w:r>
      <w:r w:rsidR="00CB61B2">
        <w:rPr>
          <w:rFonts w:cstheme="minorHAnsi"/>
          <w:sz w:val="24"/>
          <w:szCs w:val="24"/>
        </w:rPr>
        <w:t xml:space="preserve"> to adhere to this intent? </w:t>
      </w:r>
      <w:r>
        <w:rPr>
          <w:rFonts w:cstheme="minorHAnsi"/>
          <w:sz w:val="24"/>
          <w:szCs w:val="24"/>
        </w:rPr>
        <w:t xml:space="preserve">  </w:t>
      </w:r>
    </w:p>
    <w:p w:rsidR="007143FE" w:rsidRDefault="007143FE">
      <w:pPr>
        <w:autoSpaceDE w:val="0"/>
        <w:autoSpaceDN w:val="0"/>
        <w:adjustRightInd w:val="0"/>
        <w:spacing w:after="0"/>
        <w:ind w:left="720" w:hanging="720"/>
        <w:rPr>
          <w:rFonts w:cstheme="minorHAnsi"/>
          <w:sz w:val="24"/>
          <w:szCs w:val="24"/>
        </w:rPr>
      </w:pPr>
    </w:p>
    <w:p w:rsidR="001D0B3E" w:rsidRDefault="000F2ACD">
      <w:pPr>
        <w:autoSpaceDE w:val="0"/>
        <w:autoSpaceDN w:val="0"/>
        <w:adjustRightInd w:val="0"/>
        <w:spacing w:after="0"/>
        <w:ind w:left="720" w:hanging="720"/>
        <w:rPr>
          <w:lang w:val="en-GB"/>
        </w:rPr>
      </w:pPr>
      <w:r>
        <w:rPr>
          <w:rFonts w:cstheme="minorHAnsi"/>
          <w:sz w:val="24"/>
          <w:szCs w:val="24"/>
        </w:rPr>
        <w:t>2</w:t>
      </w:r>
      <w:r w:rsidR="002D3FF9">
        <w:rPr>
          <w:rFonts w:cstheme="minorHAnsi"/>
          <w:sz w:val="24"/>
          <w:szCs w:val="24"/>
        </w:rPr>
        <w:t>.</w:t>
      </w:r>
      <w:r w:rsidR="002D3FF9">
        <w:rPr>
          <w:rFonts w:cstheme="minorHAnsi"/>
          <w:sz w:val="24"/>
          <w:szCs w:val="24"/>
        </w:rPr>
        <w:tab/>
      </w:r>
      <w:r w:rsidR="00CB61B2">
        <w:rPr>
          <w:rFonts w:cstheme="minorHAnsi"/>
          <w:sz w:val="24"/>
          <w:szCs w:val="24"/>
        </w:rPr>
        <w:t>In regard to the proposed regulation</w:t>
      </w:r>
      <w:r w:rsidR="005A25B5">
        <w:rPr>
          <w:rFonts w:cstheme="minorHAnsi"/>
          <w:sz w:val="24"/>
          <w:szCs w:val="24"/>
        </w:rPr>
        <w:t>s</w:t>
      </w:r>
      <w:r w:rsidR="00CB61B2">
        <w:rPr>
          <w:rFonts w:cstheme="minorHAnsi"/>
          <w:sz w:val="24"/>
          <w:szCs w:val="24"/>
        </w:rPr>
        <w:t xml:space="preserve"> extending confidentiality, are there any other circumstances for which confidentiality should be provided</w:t>
      </w:r>
      <w:r w:rsidR="002D3FF9">
        <w:rPr>
          <w:lang w:val="en-GB"/>
        </w:rPr>
        <w:t>?</w:t>
      </w:r>
    </w:p>
    <w:p w:rsidR="001D0B3E" w:rsidRDefault="001D0B3E">
      <w:pPr>
        <w:autoSpaceDE w:val="0"/>
        <w:autoSpaceDN w:val="0"/>
        <w:adjustRightInd w:val="0"/>
        <w:spacing w:after="0"/>
        <w:ind w:left="720" w:hanging="720"/>
        <w:rPr>
          <w:lang w:val="en-GB"/>
        </w:rPr>
      </w:pPr>
    </w:p>
    <w:p w:rsidR="001D0B3E" w:rsidRDefault="000F2ACD">
      <w:pPr>
        <w:autoSpaceDE w:val="0"/>
        <w:autoSpaceDN w:val="0"/>
        <w:adjustRightInd w:val="0"/>
        <w:spacing w:after="0"/>
        <w:ind w:left="720" w:hanging="720"/>
        <w:rPr>
          <w:sz w:val="24"/>
          <w:szCs w:val="24"/>
          <w:lang w:val="en-GB"/>
        </w:rPr>
      </w:pPr>
      <w:r>
        <w:rPr>
          <w:sz w:val="24"/>
          <w:szCs w:val="24"/>
          <w:lang w:val="en-GB"/>
        </w:rPr>
        <w:t>3</w:t>
      </w:r>
      <w:r w:rsidR="002D3FF9">
        <w:rPr>
          <w:sz w:val="24"/>
          <w:szCs w:val="24"/>
          <w:lang w:val="en-GB"/>
        </w:rPr>
        <w:t>.</w:t>
      </w:r>
      <w:r w:rsidR="002D3FF9">
        <w:rPr>
          <w:sz w:val="24"/>
          <w:szCs w:val="24"/>
          <w:lang w:val="en-GB"/>
        </w:rPr>
        <w:tab/>
      </w:r>
      <w:r w:rsidR="00CB61B2">
        <w:rPr>
          <w:sz w:val="24"/>
          <w:szCs w:val="24"/>
          <w:lang w:val="en-GB"/>
        </w:rPr>
        <w:t xml:space="preserve">Should the amendments to Parts V and VII be proclaimed on July 1, 2015, January 1, 2016 or some other </w:t>
      </w:r>
      <w:r w:rsidR="00174171">
        <w:rPr>
          <w:sz w:val="24"/>
          <w:szCs w:val="24"/>
          <w:lang w:val="en-GB"/>
        </w:rPr>
        <w:t>date</w:t>
      </w:r>
      <w:r w:rsidR="007143FE">
        <w:rPr>
          <w:sz w:val="24"/>
          <w:szCs w:val="24"/>
          <w:lang w:val="en-GB"/>
        </w:rPr>
        <w:t xml:space="preserve"> in order</w:t>
      </w:r>
      <w:r w:rsidR="00CB61B2">
        <w:rPr>
          <w:sz w:val="24"/>
          <w:szCs w:val="24"/>
          <w:lang w:val="en-GB"/>
        </w:rPr>
        <w:t xml:space="preserve"> for </w:t>
      </w:r>
      <w:r w:rsidR="007143FE">
        <w:rPr>
          <w:sz w:val="24"/>
          <w:szCs w:val="24"/>
          <w:lang w:val="en-GB"/>
        </w:rPr>
        <w:t xml:space="preserve">an adequate </w:t>
      </w:r>
      <w:r w:rsidR="00CB61B2">
        <w:rPr>
          <w:sz w:val="24"/>
          <w:szCs w:val="24"/>
          <w:lang w:val="en-GB"/>
        </w:rPr>
        <w:t xml:space="preserve">transition </w:t>
      </w:r>
      <w:r w:rsidR="007143FE">
        <w:rPr>
          <w:sz w:val="24"/>
          <w:szCs w:val="24"/>
          <w:lang w:val="en-GB"/>
        </w:rPr>
        <w:t>period</w:t>
      </w:r>
      <w:r w:rsidR="00CB61B2">
        <w:rPr>
          <w:sz w:val="24"/>
          <w:szCs w:val="24"/>
          <w:lang w:val="en-GB"/>
        </w:rPr>
        <w:t xml:space="preserve"> and why</w:t>
      </w:r>
      <w:r w:rsidR="00D37A13">
        <w:rPr>
          <w:sz w:val="24"/>
          <w:szCs w:val="24"/>
          <w:lang w:val="en-GB"/>
        </w:rPr>
        <w:t xml:space="preserve"> is the length of transition period required</w:t>
      </w:r>
      <w:r w:rsidR="002D3FF9">
        <w:rPr>
          <w:sz w:val="24"/>
          <w:szCs w:val="24"/>
          <w:lang w:val="en-GB"/>
        </w:rPr>
        <w:t>?</w:t>
      </w:r>
    </w:p>
    <w:p w:rsidR="001D0B3E" w:rsidRDefault="001D0B3E">
      <w:pPr>
        <w:autoSpaceDE w:val="0"/>
        <w:autoSpaceDN w:val="0"/>
        <w:adjustRightInd w:val="0"/>
        <w:spacing w:after="0"/>
        <w:ind w:left="720" w:hanging="720"/>
        <w:rPr>
          <w:lang w:val="en-GB"/>
        </w:rPr>
      </w:pPr>
    </w:p>
    <w:p w:rsidR="001D0B3E" w:rsidRDefault="002D3FF9">
      <w:pPr>
        <w:spacing w:after="0"/>
        <w:rPr>
          <w:b/>
          <w:bCs/>
          <w:sz w:val="24"/>
          <w:szCs w:val="24"/>
        </w:rPr>
      </w:pPr>
      <w:r>
        <w:rPr>
          <w:b/>
          <w:bCs/>
          <w:sz w:val="24"/>
          <w:szCs w:val="24"/>
        </w:rPr>
        <w:t xml:space="preserve">Consultation Details  </w:t>
      </w:r>
    </w:p>
    <w:p w:rsidR="001D0B3E" w:rsidRDefault="001D0B3E">
      <w:pPr>
        <w:rPr>
          <w:sz w:val="24"/>
          <w:szCs w:val="24"/>
        </w:rPr>
      </w:pPr>
    </w:p>
    <w:p w:rsidR="001D0B3E" w:rsidRDefault="00A141A7">
      <w:pPr>
        <w:rPr>
          <w:sz w:val="24"/>
          <w:szCs w:val="24"/>
        </w:rPr>
      </w:pPr>
      <w:r>
        <w:rPr>
          <w:sz w:val="24"/>
          <w:szCs w:val="24"/>
        </w:rPr>
        <w:t>W</w:t>
      </w:r>
      <w:r w:rsidR="002D3FF9">
        <w:rPr>
          <w:sz w:val="24"/>
          <w:szCs w:val="24"/>
        </w:rPr>
        <w:t xml:space="preserve">ritten submissions </w:t>
      </w:r>
      <w:r>
        <w:rPr>
          <w:sz w:val="24"/>
          <w:szCs w:val="24"/>
        </w:rPr>
        <w:t xml:space="preserve">are sought for receipt </w:t>
      </w:r>
      <w:r w:rsidR="002D3FF9">
        <w:rPr>
          <w:sz w:val="24"/>
          <w:szCs w:val="24"/>
        </w:rPr>
        <w:t xml:space="preserve">by </w:t>
      </w:r>
      <w:r w:rsidR="000F2ACD">
        <w:rPr>
          <w:sz w:val="24"/>
          <w:szCs w:val="24"/>
        </w:rPr>
        <w:t>Ma</w:t>
      </w:r>
      <w:r w:rsidR="00C925F7">
        <w:rPr>
          <w:sz w:val="24"/>
          <w:szCs w:val="24"/>
        </w:rPr>
        <w:t>y</w:t>
      </w:r>
      <w:r w:rsidR="000F2ACD">
        <w:rPr>
          <w:sz w:val="24"/>
          <w:szCs w:val="24"/>
        </w:rPr>
        <w:t xml:space="preserve"> </w:t>
      </w:r>
      <w:r w:rsidR="00D278AE">
        <w:rPr>
          <w:sz w:val="24"/>
          <w:szCs w:val="24"/>
        </w:rPr>
        <w:t>1</w:t>
      </w:r>
      <w:r w:rsidR="00C925F7">
        <w:rPr>
          <w:sz w:val="24"/>
          <w:szCs w:val="24"/>
        </w:rPr>
        <w:t>9</w:t>
      </w:r>
      <w:r w:rsidR="000F2ACD">
        <w:rPr>
          <w:sz w:val="24"/>
          <w:szCs w:val="24"/>
        </w:rPr>
        <w:t>, 2015</w:t>
      </w:r>
      <w:r w:rsidR="002D3FF9">
        <w:rPr>
          <w:sz w:val="24"/>
          <w:szCs w:val="24"/>
        </w:rPr>
        <w:t xml:space="preserve">. </w:t>
      </w:r>
    </w:p>
    <w:p w:rsidR="001D0B3E" w:rsidRDefault="001D0B3E">
      <w:pPr>
        <w:rPr>
          <w:sz w:val="24"/>
          <w:szCs w:val="24"/>
        </w:rPr>
      </w:pPr>
    </w:p>
    <w:p w:rsidR="001D0B3E" w:rsidRDefault="002D3FF9">
      <w:pPr>
        <w:spacing w:after="0"/>
        <w:rPr>
          <w:sz w:val="24"/>
          <w:szCs w:val="24"/>
        </w:rPr>
      </w:pPr>
      <w:r>
        <w:rPr>
          <w:sz w:val="24"/>
          <w:szCs w:val="24"/>
        </w:rPr>
        <w:t xml:space="preserve">The submissions may be sent by email to </w:t>
      </w:r>
      <w:hyperlink r:id="rId9" w:history="1">
        <w:r>
          <w:rPr>
            <w:rStyle w:val="Hyperlink"/>
            <w:sz w:val="24"/>
            <w:szCs w:val="24"/>
          </w:rPr>
          <w:t>insuranceconsultation@ontario.ca</w:t>
        </w:r>
      </w:hyperlink>
      <w:r>
        <w:rPr>
          <w:sz w:val="24"/>
          <w:szCs w:val="24"/>
        </w:rPr>
        <w:t xml:space="preserve">. Please use subject line: </w:t>
      </w:r>
      <w:r w:rsidR="00CB61B2">
        <w:rPr>
          <w:sz w:val="24"/>
          <w:szCs w:val="24"/>
        </w:rPr>
        <w:t>Parts V and VII</w:t>
      </w:r>
      <w:r>
        <w:rPr>
          <w:sz w:val="24"/>
          <w:szCs w:val="24"/>
        </w:rPr>
        <w:t xml:space="preserve"> Insurance </w:t>
      </w:r>
      <w:r w:rsidR="000F2ACD">
        <w:rPr>
          <w:sz w:val="24"/>
          <w:szCs w:val="24"/>
        </w:rPr>
        <w:t xml:space="preserve">Act </w:t>
      </w:r>
      <w:r>
        <w:rPr>
          <w:sz w:val="24"/>
          <w:szCs w:val="24"/>
        </w:rPr>
        <w:t xml:space="preserve">Consultation. </w:t>
      </w:r>
    </w:p>
    <w:p w:rsidR="001D0B3E" w:rsidRDefault="001D0B3E">
      <w:pPr>
        <w:rPr>
          <w:sz w:val="24"/>
          <w:szCs w:val="24"/>
        </w:rPr>
      </w:pPr>
    </w:p>
    <w:p w:rsidR="001D0B3E" w:rsidRDefault="002D3FF9">
      <w:pPr>
        <w:spacing w:after="0"/>
        <w:rPr>
          <w:sz w:val="24"/>
          <w:szCs w:val="24"/>
        </w:rPr>
      </w:pPr>
      <w:r>
        <w:rPr>
          <w:sz w:val="24"/>
          <w:szCs w:val="24"/>
        </w:rPr>
        <w:t>Alternatively, submission</w:t>
      </w:r>
      <w:r w:rsidR="00A141A7">
        <w:rPr>
          <w:sz w:val="24"/>
          <w:szCs w:val="24"/>
        </w:rPr>
        <w:t xml:space="preserve">s may be sent </w:t>
      </w:r>
      <w:r>
        <w:rPr>
          <w:sz w:val="24"/>
          <w:szCs w:val="24"/>
        </w:rPr>
        <w:t xml:space="preserve">by mail to: </w:t>
      </w:r>
    </w:p>
    <w:p w:rsidR="001D0B3E" w:rsidRDefault="001D0B3E">
      <w:pPr>
        <w:spacing w:after="0"/>
        <w:rPr>
          <w:sz w:val="24"/>
          <w:szCs w:val="24"/>
        </w:rPr>
      </w:pPr>
    </w:p>
    <w:p w:rsidR="001D0B3E" w:rsidRDefault="002D3FF9">
      <w:pPr>
        <w:spacing w:after="0"/>
        <w:rPr>
          <w:sz w:val="24"/>
          <w:szCs w:val="24"/>
        </w:rPr>
      </w:pPr>
      <w:r>
        <w:rPr>
          <w:sz w:val="24"/>
          <w:szCs w:val="24"/>
        </w:rPr>
        <w:t xml:space="preserve">Insurance Policy Branch, Ministry of Finance </w:t>
      </w:r>
    </w:p>
    <w:p w:rsidR="001D0B3E" w:rsidRDefault="002D3FF9">
      <w:pPr>
        <w:spacing w:after="0"/>
        <w:rPr>
          <w:sz w:val="24"/>
          <w:szCs w:val="24"/>
        </w:rPr>
      </w:pPr>
      <w:r>
        <w:rPr>
          <w:sz w:val="24"/>
          <w:szCs w:val="24"/>
        </w:rPr>
        <w:t xml:space="preserve">Frost Building North, 4th Floor </w:t>
      </w:r>
    </w:p>
    <w:p w:rsidR="001D0B3E" w:rsidRDefault="002D3FF9">
      <w:pPr>
        <w:spacing w:after="0"/>
        <w:rPr>
          <w:sz w:val="24"/>
          <w:szCs w:val="24"/>
        </w:rPr>
      </w:pPr>
      <w:r>
        <w:rPr>
          <w:sz w:val="24"/>
          <w:szCs w:val="24"/>
        </w:rPr>
        <w:t xml:space="preserve">95 Grosvenor Street </w:t>
      </w:r>
    </w:p>
    <w:p w:rsidR="001D0B3E" w:rsidRDefault="002D3FF9">
      <w:pPr>
        <w:spacing w:after="0"/>
        <w:rPr>
          <w:sz w:val="24"/>
          <w:szCs w:val="24"/>
        </w:rPr>
      </w:pPr>
      <w:r>
        <w:rPr>
          <w:sz w:val="24"/>
          <w:szCs w:val="24"/>
        </w:rPr>
        <w:t xml:space="preserve">Toronto, Ontario M7A1Z1 </w:t>
      </w:r>
    </w:p>
    <w:p w:rsidR="001D0B3E" w:rsidRDefault="001D0B3E">
      <w:pPr>
        <w:spacing w:after="0"/>
        <w:rPr>
          <w:sz w:val="24"/>
          <w:szCs w:val="24"/>
        </w:rPr>
      </w:pPr>
    </w:p>
    <w:p w:rsidR="001D0B3E" w:rsidRDefault="002D3FF9">
      <w:pPr>
        <w:spacing w:after="0"/>
        <w:rPr>
          <w:sz w:val="24"/>
          <w:szCs w:val="24"/>
          <w:lang w:val="en-US"/>
        </w:rPr>
      </w:pPr>
      <w:r>
        <w:rPr>
          <w:sz w:val="24"/>
          <w:szCs w:val="24"/>
        </w:rPr>
        <w:t xml:space="preserve">Please note that all submissions received by the Ministry of Finance are subject to the </w:t>
      </w:r>
      <w:r>
        <w:rPr>
          <w:i/>
          <w:sz w:val="24"/>
          <w:szCs w:val="24"/>
        </w:rPr>
        <w:t>Freedom of Information and Protection of Privacy Act</w:t>
      </w:r>
      <w:r>
        <w:rPr>
          <w:sz w:val="24"/>
          <w:szCs w:val="24"/>
        </w:rPr>
        <w:t>.</w:t>
      </w:r>
    </w:p>
    <w:p w:rsidR="001D0B3E" w:rsidRDefault="002D3FF9">
      <w:pPr>
        <w:spacing w:after="0"/>
        <w:rPr>
          <w:sz w:val="24"/>
          <w:szCs w:val="24"/>
          <w:lang w:val="en-US"/>
        </w:rPr>
      </w:pPr>
      <w:r>
        <w:rPr>
          <w:sz w:val="24"/>
          <w:szCs w:val="24"/>
        </w:rPr>
        <w:t> </w:t>
      </w:r>
    </w:p>
    <w:p w:rsidR="001D0B3E" w:rsidRDefault="002D3FF9">
      <w:pPr>
        <w:tabs>
          <w:tab w:val="left" w:pos="810"/>
        </w:tabs>
        <w:spacing w:after="0"/>
        <w:rPr>
          <w:rFonts w:cstheme="minorHAnsi"/>
          <w:sz w:val="24"/>
          <w:szCs w:val="24"/>
        </w:rPr>
      </w:pPr>
      <w:r>
        <w:rPr>
          <w:sz w:val="24"/>
          <w:szCs w:val="24"/>
        </w:rPr>
        <w:t>Submissions received will be posted on the website of the Ministry of Finance</w:t>
      </w:r>
      <w:r w:rsidR="00224055">
        <w:rPr>
          <w:sz w:val="24"/>
          <w:szCs w:val="24"/>
        </w:rPr>
        <w:t>.</w:t>
      </w:r>
    </w:p>
    <w:p w:rsidR="001D0B3E" w:rsidRDefault="002D3FF9">
      <w:pPr>
        <w:pStyle w:val="NormalWeb"/>
        <w:tabs>
          <w:tab w:val="left" w:pos="810"/>
        </w:tabs>
        <w:rPr>
          <w:rFonts w:asciiTheme="minorHAnsi" w:hAnsiTheme="minorHAnsi" w:cstheme="minorHAnsi"/>
          <w:lang w:val="en"/>
        </w:rPr>
      </w:pPr>
      <w:r>
        <w:rPr>
          <w:rFonts w:asciiTheme="minorHAnsi" w:hAnsiTheme="minorHAnsi" w:cstheme="minorHAnsi"/>
          <w:lang w:val="en"/>
        </w:rPr>
        <w:t xml:space="preserve">Any submissions or other materials received, or summaries of them, may be disclosed to other interested parties during and after the consultation.  Personal information will not be disclosed without prior consent. </w:t>
      </w:r>
    </w:p>
    <w:p w:rsidR="001D0B3E" w:rsidRDefault="002D3FF9">
      <w:pPr>
        <w:spacing w:after="0"/>
        <w:rPr>
          <w:rFonts w:cstheme="minorHAnsi"/>
          <w:lang w:val="en"/>
        </w:rPr>
      </w:pPr>
      <w:r>
        <w:rPr>
          <w:rFonts w:cstheme="minorHAnsi"/>
          <w:lang w:val="en"/>
        </w:rPr>
        <w:t xml:space="preserve">If for any reason you feel that your submissions should not be posted publicly or shared with other parties, please indicate this in your covering letter.   </w:t>
      </w:r>
    </w:p>
    <w:p w:rsidR="001D0B3E" w:rsidRDefault="002D3FF9">
      <w:pPr>
        <w:spacing w:after="0"/>
        <w:rPr>
          <w:sz w:val="24"/>
          <w:szCs w:val="24"/>
          <w:lang w:val="en-US"/>
        </w:rPr>
      </w:pPr>
      <w:r>
        <w:rPr>
          <w:sz w:val="24"/>
          <w:szCs w:val="24"/>
        </w:rPr>
        <w:t> </w:t>
      </w:r>
    </w:p>
    <w:p w:rsidR="001D0B3E" w:rsidRDefault="002D3FF9">
      <w:pPr>
        <w:rPr>
          <w:sz w:val="24"/>
          <w:szCs w:val="24"/>
        </w:rPr>
      </w:pPr>
      <w:r>
        <w:rPr>
          <w:sz w:val="24"/>
          <w:szCs w:val="24"/>
        </w:rPr>
        <w:t>If you have any questions or concerns about this consultation,</w:t>
      </w:r>
      <w:r>
        <w:rPr>
          <w:lang w:val="en"/>
        </w:rPr>
        <w:t xml:space="preserve"> o</w:t>
      </w:r>
      <w:r>
        <w:rPr>
          <w:rFonts w:ascii="Calibri" w:hAnsi="Calibri" w:cs="Calibri"/>
          <w:sz w:val="24"/>
          <w:szCs w:val="24"/>
          <w:lang w:val="en"/>
        </w:rPr>
        <w:t>r how any element of your submission may be used or disclosed,</w:t>
      </w:r>
      <w:r>
        <w:rPr>
          <w:rFonts w:ascii="Calibri" w:hAnsi="Calibri" w:cs="Calibri"/>
          <w:sz w:val="24"/>
          <w:szCs w:val="24"/>
        </w:rPr>
        <w:t xml:space="preserve"> please contact   </w:t>
      </w:r>
      <w:hyperlink r:id="rId10" w:history="1">
        <w:r>
          <w:rPr>
            <w:rStyle w:val="Hyperlink"/>
            <w:rFonts w:ascii="Calibri" w:hAnsi="Calibri" w:cs="Calibri"/>
            <w:sz w:val="24"/>
            <w:szCs w:val="24"/>
          </w:rPr>
          <w:t>insuranceconsultation@ontario.ca</w:t>
        </w:r>
      </w:hyperlink>
      <w:r>
        <w:rPr>
          <w:sz w:val="24"/>
          <w:szCs w:val="24"/>
        </w:rPr>
        <w:t>.</w:t>
      </w:r>
    </w:p>
    <w:p w:rsidR="001D0B3E" w:rsidRDefault="001D0B3E">
      <w:pPr>
        <w:rPr>
          <w:sz w:val="24"/>
          <w:szCs w:val="24"/>
        </w:rPr>
      </w:pPr>
    </w:p>
    <w:p w:rsidR="001D0B3E" w:rsidRDefault="001D0B3E">
      <w:pPr>
        <w:spacing w:after="0"/>
        <w:jc w:val="center"/>
        <w:rPr>
          <w:b/>
          <w:sz w:val="24"/>
          <w:szCs w:val="24"/>
        </w:rPr>
      </w:pPr>
    </w:p>
    <w:p w:rsidR="001D0B3E" w:rsidRDefault="001D0B3E">
      <w:pPr>
        <w:spacing w:after="0"/>
        <w:jc w:val="center"/>
        <w:rPr>
          <w:b/>
          <w:sz w:val="24"/>
          <w:szCs w:val="24"/>
        </w:rPr>
      </w:pPr>
    </w:p>
    <w:p w:rsidR="001D0B3E" w:rsidRDefault="001D0B3E">
      <w:pPr>
        <w:spacing w:after="0"/>
        <w:jc w:val="center"/>
        <w:rPr>
          <w:b/>
          <w:sz w:val="24"/>
          <w:szCs w:val="24"/>
        </w:rPr>
      </w:pPr>
    </w:p>
    <w:p w:rsidR="001D0B3E" w:rsidRDefault="001D0B3E">
      <w:pPr>
        <w:spacing w:after="0"/>
        <w:jc w:val="center"/>
        <w:rPr>
          <w:b/>
          <w:sz w:val="24"/>
          <w:szCs w:val="24"/>
        </w:rPr>
      </w:pPr>
    </w:p>
    <w:p w:rsidR="001D0B3E" w:rsidRDefault="001D0B3E">
      <w:pPr>
        <w:spacing w:after="0"/>
        <w:jc w:val="center"/>
        <w:rPr>
          <w:b/>
          <w:sz w:val="24"/>
          <w:szCs w:val="24"/>
        </w:rPr>
      </w:pPr>
    </w:p>
    <w:p w:rsidR="001D0B3E" w:rsidRDefault="001D0B3E">
      <w:pPr>
        <w:spacing w:after="0"/>
        <w:jc w:val="center"/>
        <w:rPr>
          <w:b/>
          <w:sz w:val="24"/>
          <w:szCs w:val="24"/>
        </w:rPr>
      </w:pPr>
    </w:p>
    <w:p w:rsidR="001D0B3E" w:rsidRDefault="001D0B3E">
      <w:pPr>
        <w:spacing w:after="0"/>
        <w:jc w:val="center"/>
        <w:rPr>
          <w:b/>
          <w:sz w:val="24"/>
          <w:szCs w:val="24"/>
        </w:rPr>
      </w:pPr>
    </w:p>
    <w:p w:rsidR="001D0B3E" w:rsidRDefault="001D0B3E">
      <w:pPr>
        <w:spacing w:after="0"/>
        <w:jc w:val="center"/>
        <w:rPr>
          <w:b/>
          <w:sz w:val="24"/>
          <w:szCs w:val="24"/>
        </w:rPr>
      </w:pPr>
    </w:p>
    <w:p w:rsidR="001D0B3E" w:rsidRDefault="001D0B3E">
      <w:pPr>
        <w:spacing w:after="0"/>
        <w:jc w:val="center"/>
        <w:rPr>
          <w:b/>
          <w:sz w:val="24"/>
          <w:szCs w:val="24"/>
        </w:rPr>
      </w:pPr>
    </w:p>
    <w:p w:rsidR="001D0B3E" w:rsidRDefault="001D0B3E">
      <w:pPr>
        <w:spacing w:after="0"/>
        <w:jc w:val="center"/>
        <w:rPr>
          <w:b/>
          <w:sz w:val="24"/>
          <w:szCs w:val="24"/>
        </w:rPr>
      </w:pPr>
    </w:p>
    <w:p w:rsidR="001D0B3E" w:rsidRDefault="001D0B3E">
      <w:pPr>
        <w:spacing w:after="0"/>
        <w:jc w:val="center"/>
        <w:rPr>
          <w:b/>
          <w:sz w:val="24"/>
          <w:szCs w:val="24"/>
        </w:rPr>
      </w:pPr>
    </w:p>
    <w:p w:rsidR="001D0B3E" w:rsidRDefault="001D0B3E">
      <w:pPr>
        <w:spacing w:after="0"/>
        <w:jc w:val="center"/>
        <w:rPr>
          <w:b/>
          <w:sz w:val="24"/>
          <w:szCs w:val="24"/>
        </w:rPr>
      </w:pPr>
    </w:p>
    <w:p w:rsidR="001D0B3E" w:rsidRDefault="001D0B3E">
      <w:pPr>
        <w:spacing w:after="0"/>
        <w:jc w:val="center"/>
        <w:rPr>
          <w:b/>
          <w:sz w:val="24"/>
          <w:szCs w:val="24"/>
        </w:rPr>
      </w:pPr>
    </w:p>
    <w:p w:rsidR="001D0B3E" w:rsidRDefault="001D0B3E">
      <w:pPr>
        <w:spacing w:after="0"/>
        <w:jc w:val="center"/>
        <w:rPr>
          <w:b/>
          <w:sz w:val="24"/>
          <w:szCs w:val="24"/>
        </w:rPr>
      </w:pPr>
    </w:p>
    <w:p w:rsidR="001D0B3E" w:rsidRDefault="001D0B3E">
      <w:pPr>
        <w:spacing w:after="0"/>
        <w:jc w:val="center"/>
        <w:rPr>
          <w:b/>
          <w:sz w:val="24"/>
          <w:szCs w:val="24"/>
        </w:rPr>
      </w:pPr>
    </w:p>
    <w:p w:rsidR="001D0B3E" w:rsidRDefault="001D0B3E">
      <w:pPr>
        <w:spacing w:after="0"/>
        <w:jc w:val="center"/>
        <w:rPr>
          <w:b/>
          <w:sz w:val="24"/>
          <w:szCs w:val="24"/>
        </w:rPr>
      </w:pPr>
    </w:p>
    <w:p w:rsidR="00CB61B2" w:rsidRDefault="00CB61B2">
      <w:pPr>
        <w:spacing w:after="0"/>
        <w:jc w:val="center"/>
        <w:rPr>
          <w:b/>
          <w:sz w:val="24"/>
          <w:szCs w:val="24"/>
        </w:rPr>
      </w:pPr>
    </w:p>
    <w:p w:rsidR="00CB61B2" w:rsidRDefault="00CB61B2">
      <w:pPr>
        <w:spacing w:after="0"/>
        <w:jc w:val="center"/>
        <w:rPr>
          <w:b/>
          <w:sz w:val="24"/>
          <w:szCs w:val="24"/>
        </w:rPr>
      </w:pPr>
    </w:p>
    <w:p w:rsidR="00CB61B2" w:rsidRDefault="00CB61B2">
      <w:pPr>
        <w:spacing w:after="0"/>
        <w:jc w:val="center"/>
        <w:rPr>
          <w:b/>
          <w:sz w:val="24"/>
          <w:szCs w:val="24"/>
        </w:rPr>
      </w:pPr>
    </w:p>
    <w:p w:rsidR="00CB61B2" w:rsidRDefault="00CB61B2">
      <w:pPr>
        <w:spacing w:after="0"/>
        <w:jc w:val="center"/>
        <w:rPr>
          <w:b/>
          <w:sz w:val="24"/>
          <w:szCs w:val="24"/>
        </w:rPr>
      </w:pPr>
    </w:p>
    <w:p w:rsidR="00CB61B2" w:rsidRDefault="00CB61B2">
      <w:pPr>
        <w:spacing w:after="0"/>
        <w:jc w:val="center"/>
        <w:rPr>
          <w:b/>
          <w:sz w:val="24"/>
          <w:szCs w:val="24"/>
        </w:rPr>
      </w:pPr>
    </w:p>
    <w:p w:rsidR="00CB61B2" w:rsidRDefault="00CB61B2">
      <w:pPr>
        <w:spacing w:after="0"/>
        <w:jc w:val="center"/>
        <w:rPr>
          <w:b/>
          <w:sz w:val="24"/>
          <w:szCs w:val="24"/>
        </w:rPr>
      </w:pPr>
    </w:p>
    <w:p w:rsidR="00515F68" w:rsidRDefault="00515F68">
      <w:pPr>
        <w:spacing w:after="0"/>
        <w:jc w:val="center"/>
        <w:rPr>
          <w:b/>
          <w:sz w:val="24"/>
          <w:szCs w:val="24"/>
        </w:rPr>
      </w:pPr>
    </w:p>
    <w:p w:rsidR="00CB61B2" w:rsidRDefault="00CB61B2">
      <w:pPr>
        <w:spacing w:after="0"/>
        <w:jc w:val="center"/>
        <w:rPr>
          <w:b/>
          <w:sz w:val="24"/>
          <w:szCs w:val="24"/>
        </w:rPr>
      </w:pPr>
    </w:p>
    <w:p w:rsidR="00CB61B2" w:rsidRDefault="00CB61B2">
      <w:pPr>
        <w:spacing w:after="0"/>
        <w:jc w:val="center"/>
        <w:rPr>
          <w:b/>
          <w:sz w:val="24"/>
          <w:szCs w:val="24"/>
        </w:rPr>
      </w:pPr>
    </w:p>
    <w:p w:rsidR="00CB61B2" w:rsidRDefault="00CB61B2">
      <w:pPr>
        <w:spacing w:after="0"/>
        <w:jc w:val="center"/>
        <w:rPr>
          <w:b/>
          <w:sz w:val="24"/>
          <w:szCs w:val="24"/>
        </w:rPr>
      </w:pPr>
    </w:p>
    <w:p w:rsidR="00CB61B2" w:rsidRDefault="00CB61B2">
      <w:pPr>
        <w:spacing w:after="0"/>
        <w:jc w:val="center"/>
        <w:rPr>
          <w:b/>
          <w:sz w:val="24"/>
          <w:szCs w:val="24"/>
        </w:rPr>
      </w:pPr>
    </w:p>
    <w:p w:rsidR="001D0B3E" w:rsidRDefault="002D3FF9">
      <w:pPr>
        <w:spacing w:after="0"/>
        <w:jc w:val="center"/>
        <w:rPr>
          <w:b/>
          <w:sz w:val="24"/>
          <w:szCs w:val="24"/>
        </w:rPr>
      </w:pPr>
      <w:r>
        <w:rPr>
          <w:b/>
          <w:sz w:val="24"/>
          <w:szCs w:val="24"/>
        </w:rPr>
        <w:lastRenderedPageBreak/>
        <w:t>Appendix “A”</w:t>
      </w:r>
    </w:p>
    <w:p w:rsidR="001D0B3E" w:rsidRDefault="001D0B3E">
      <w:pPr>
        <w:spacing w:after="0"/>
        <w:jc w:val="center"/>
        <w:rPr>
          <w:b/>
          <w:sz w:val="24"/>
          <w:szCs w:val="24"/>
        </w:rPr>
      </w:pPr>
    </w:p>
    <w:p w:rsidR="000F2ACD" w:rsidRDefault="000F2ACD">
      <w:pPr>
        <w:spacing w:after="0"/>
        <w:jc w:val="center"/>
        <w:rPr>
          <w:b/>
          <w:sz w:val="24"/>
          <w:szCs w:val="24"/>
        </w:rPr>
      </w:pPr>
      <w:r>
        <w:rPr>
          <w:b/>
          <w:sz w:val="24"/>
          <w:szCs w:val="24"/>
        </w:rPr>
        <w:t>Proposed Regulation for Part V Amendments to the Insurance Act</w:t>
      </w:r>
    </w:p>
    <w:p w:rsidR="00211C5C" w:rsidRDefault="00211C5C">
      <w:pPr>
        <w:spacing w:after="0"/>
        <w:jc w:val="center"/>
        <w:rPr>
          <w:b/>
          <w:sz w:val="24"/>
          <w:szCs w:val="24"/>
        </w:rPr>
      </w:pPr>
    </w:p>
    <w:p w:rsidR="000F2ACD" w:rsidRDefault="000F2ACD">
      <w:pPr>
        <w:spacing w:after="0"/>
        <w:jc w:val="center"/>
        <w:rPr>
          <w:b/>
          <w:sz w:val="24"/>
          <w:szCs w:val="24"/>
        </w:rPr>
      </w:pPr>
    </w:p>
    <w:p w:rsidR="009A07C4" w:rsidRDefault="00211C5C" w:rsidP="00211C5C">
      <w:pPr>
        <w:spacing w:after="0"/>
        <w:jc w:val="center"/>
        <w:rPr>
          <w:b/>
          <w:sz w:val="24"/>
          <w:szCs w:val="24"/>
          <w:lang w:val="en-GB"/>
        </w:rPr>
      </w:pPr>
      <w:r w:rsidRPr="009A07C4">
        <w:rPr>
          <w:b/>
          <w:sz w:val="24"/>
          <w:szCs w:val="24"/>
          <w:lang w:val="en-GB"/>
        </w:rPr>
        <w:t xml:space="preserve">LIFE INSURANCE - </w:t>
      </w:r>
      <w:r>
        <w:rPr>
          <w:b/>
          <w:sz w:val="24"/>
          <w:szCs w:val="24"/>
          <w:lang w:val="en-GB"/>
        </w:rPr>
        <w:t>A</w:t>
      </w:r>
      <w:r w:rsidRPr="009A07C4">
        <w:rPr>
          <w:b/>
          <w:sz w:val="24"/>
          <w:szCs w:val="24"/>
          <w:lang w:val="en-GB"/>
        </w:rPr>
        <w:t xml:space="preserve">PPLICATION OF </w:t>
      </w:r>
      <w:r>
        <w:rPr>
          <w:b/>
          <w:sz w:val="24"/>
          <w:szCs w:val="24"/>
          <w:lang w:val="en-GB"/>
        </w:rPr>
        <w:t>P</w:t>
      </w:r>
      <w:r w:rsidRPr="009A07C4">
        <w:rPr>
          <w:b/>
          <w:sz w:val="24"/>
          <w:szCs w:val="24"/>
          <w:lang w:val="en-GB"/>
        </w:rPr>
        <w:t xml:space="preserve">ART </w:t>
      </w:r>
      <w:r>
        <w:rPr>
          <w:b/>
          <w:sz w:val="24"/>
          <w:szCs w:val="24"/>
          <w:lang w:val="en-GB"/>
        </w:rPr>
        <w:t>V</w:t>
      </w:r>
      <w:r w:rsidRPr="009A07C4">
        <w:rPr>
          <w:b/>
          <w:sz w:val="24"/>
          <w:szCs w:val="24"/>
          <w:lang w:val="en-GB"/>
        </w:rPr>
        <w:t xml:space="preserve"> OF THE </w:t>
      </w:r>
      <w:r>
        <w:rPr>
          <w:b/>
          <w:sz w:val="24"/>
          <w:szCs w:val="24"/>
          <w:lang w:val="en-GB"/>
        </w:rPr>
        <w:t>A</w:t>
      </w:r>
      <w:r w:rsidRPr="009A07C4">
        <w:rPr>
          <w:b/>
          <w:sz w:val="24"/>
          <w:szCs w:val="24"/>
          <w:lang w:val="en-GB"/>
        </w:rPr>
        <w:t>CT</w:t>
      </w:r>
    </w:p>
    <w:p w:rsidR="00211C5C" w:rsidRPr="009A07C4" w:rsidRDefault="00211C5C" w:rsidP="00211C5C">
      <w:pPr>
        <w:spacing w:after="0"/>
        <w:jc w:val="center"/>
        <w:rPr>
          <w:b/>
          <w:sz w:val="24"/>
          <w:szCs w:val="24"/>
          <w:lang w:val="en-GB"/>
        </w:rPr>
      </w:pPr>
    </w:p>
    <w:p w:rsidR="009A07C4" w:rsidRPr="009A07C4" w:rsidRDefault="009A07C4" w:rsidP="009A07C4">
      <w:pPr>
        <w:spacing w:after="0"/>
        <w:rPr>
          <w:b/>
          <w:sz w:val="24"/>
          <w:szCs w:val="24"/>
          <w:lang w:val="en-GB"/>
        </w:rPr>
      </w:pPr>
      <w:r w:rsidRPr="009A07C4">
        <w:rPr>
          <w:b/>
          <w:sz w:val="24"/>
          <w:szCs w:val="24"/>
          <w:lang w:val="en-GB"/>
        </w:rPr>
        <w:t>Definitions</w:t>
      </w:r>
    </w:p>
    <w:p w:rsidR="009A07C4" w:rsidRPr="009A07C4" w:rsidRDefault="009A07C4" w:rsidP="009A07C4">
      <w:pPr>
        <w:spacing w:after="0"/>
        <w:rPr>
          <w:sz w:val="24"/>
          <w:szCs w:val="24"/>
          <w:lang w:val="en-GB"/>
        </w:rPr>
      </w:pPr>
      <w:r w:rsidRPr="009A07C4">
        <w:rPr>
          <w:sz w:val="24"/>
          <w:szCs w:val="24"/>
          <w:lang w:val="en-GB"/>
        </w:rPr>
        <w:tab/>
      </w:r>
      <w:r w:rsidRPr="009A07C4">
        <w:rPr>
          <w:b/>
          <w:sz w:val="24"/>
          <w:szCs w:val="24"/>
          <w:lang w:val="en-GB"/>
        </w:rPr>
        <w:t>1.</w:t>
      </w:r>
      <w:r w:rsidRPr="009A07C4">
        <w:rPr>
          <w:sz w:val="24"/>
          <w:szCs w:val="24"/>
          <w:lang w:val="en-GB"/>
        </w:rPr>
        <w:t xml:space="preserve">  In this Regulation,</w:t>
      </w:r>
    </w:p>
    <w:p w:rsidR="009A07C4" w:rsidRPr="009A07C4" w:rsidRDefault="009A07C4" w:rsidP="009A07C4">
      <w:pPr>
        <w:spacing w:after="0"/>
        <w:rPr>
          <w:sz w:val="24"/>
          <w:szCs w:val="24"/>
          <w:lang w:val="en-US"/>
        </w:rPr>
      </w:pPr>
    </w:p>
    <w:p w:rsidR="009A07C4" w:rsidRPr="009A07C4" w:rsidRDefault="009A07C4" w:rsidP="009A07C4">
      <w:pPr>
        <w:spacing w:after="0"/>
        <w:rPr>
          <w:sz w:val="24"/>
          <w:szCs w:val="24"/>
          <w:lang w:val="en-GB"/>
        </w:rPr>
      </w:pPr>
      <w:r w:rsidRPr="009A07C4">
        <w:rPr>
          <w:sz w:val="24"/>
          <w:szCs w:val="24"/>
          <w:lang w:val="en-GB"/>
        </w:rPr>
        <w:t xml:space="preserve">“2012 amendments” means Schedule 23 to the </w:t>
      </w:r>
      <w:r w:rsidRPr="009A07C4">
        <w:rPr>
          <w:i/>
          <w:sz w:val="24"/>
          <w:szCs w:val="24"/>
          <w:lang w:val="en-GB"/>
        </w:rPr>
        <w:t>Strong Action for Ontario Act (Budget Measures), 2012</w:t>
      </w:r>
      <w:r w:rsidRPr="009A07C4">
        <w:rPr>
          <w:sz w:val="24"/>
          <w:szCs w:val="24"/>
          <w:lang w:val="en-GB"/>
        </w:rPr>
        <w:t>;</w:t>
      </w:r>
    </w:p>
    <w:p w:rsidR="009A07C4" w:rsidRPr="009A07C4" w:rsidRDefault="009A07C4" w:rsidP="009A07C4">
      <w:pPr>
        <w:spacing w:after="0"/>
        <w:rPr>
          <w:sz w:val="24"/>
          <w:szCs w:val="24"/>
          <w:lang w:val="en-US"/>
        </w:rPr>
      </w:pPr>
    </w:p>
    <w:p w:rsidR="009A07C4" w:rsidRPr="009A07C4" w:rsidRDefault="009A07C4" w:rsidP="009A07C4">
      <w:pPr>
        <w:spacing w:after="0"/>
        <w:rPr>
          <w:sz w:val="24"/>
          <w:szCs w:val="24"/>
          <w:lang w:val="en-GB"/>
        </w:rPr>
      </w:pPr>
      <w:r w:rsidRPr="009A07C4">
        <w:rPr>
          <w:sz w:val="24"/>
          <w:szCs w:val="24"/>
          <w:lang w:val="en-GB"/>
        </w:rPr>
        <w:t xml:space="preserve">“2013 amendments” means Schedule 8 to the </w:t>
      </w:r>
      <w:r w:rsidRPr="009A07C4">
        <w:rPr>
          <w:i/>
          <w:sz w:val="24"/>
          <w:szCs w:val="24"/>
          <w:lang w:val="en-GB"/>
        </w:rPr>
        <w:t>Prosperous and Fair Ontario Act (Budget Measures), 2013</w:t>
      </w:r>
      <w:r w:rsidRPr="009A07C4">
        <w:rPr>
          <w:sz w:val="24"/>
          <w:szCs w:val="24"/>
          <w:lang w:val="en-GB"/>
        </w:rPr>
        <w:t>.</w:t>
      </w:r>
    </w:p>
    <w:p w:rsidR="009A07C4" w:rsidRPr="009A07C4" w:rsidRDefault="009A07C4" w:rsidP="009A07C4">
      <w:pPr>
        <w:spacing w:after="0"/>
        <w:rPr>
          <w:sz w:val="24"/>
          <w:szCs w:val="24"/>
          <w:lang w:val="en-US"/>
        </w:rPr>
      </w:pPr>
    </w:p>
    <w:p w:rsidR="009A07C4" w:rsidRPr="009A07C4" w:rsidRDefault="009A07C4" w:rsidP="009A07C4">
      <w:pPr>
        <w:spacing w:after="0"/>
        <w:rPr>
          <w:b/>
          <w:sz w:val="24"/>
          <w:szCs w:val="24"/>
          <w:lang w:val="en-GB"/>
        </w:rPr>
      </w:pPr>
      <w:r w:rsidRPr="009A07C4">
        <w:rPr>
          <w:b/>
          <w:sz w:val="24"/>
          <w:szCs w:val="24"/>
          <w:lang w:val="en-GB"/>
        </w:rPr>
        <w:t>Section 175 of the Act</w:t>
      </w:r>
    </w:p>
    <w:p w:rsidR="009A07C4" w:rsidRPr="009A07C4" w:rsidRDefault="009A07C4" w:rsidP="009A07C4">
      <w:pPr>
        <w:spacing w:after="0"/>
        <w:rPr>
          <w:sz w:val="24"/>
          <w:szCs w:val="24"/>
          <w:lang w:val="en-GB"/>
        </w:rPr>
      </w:pPr>
      <w:r w:rsidRPr="009A07C4">
        <w:rPr>
          <w:sz w:val="24"/>
          <w:szCs w:val="24"/>
          <w:lang w:val="en-GB"/>
        </w:rPr>
        <w:tab/>
      </w:r>
      <w:r w:rsidRPr="009A07C4">
        <w:rPr>
          <w:b/>
          <w:sz w:val="24"/>
          <w:szCs w:val="24"/>
          <w:lang w:val="en-GB"/>
        </w:rPr>
        <w:t>2.</w:t>
      </w:r>
      <w:r w:rsidRPr="009A07C4">
        <w:rPr>
          <w:sz w:val="24"/>
          <w:szCs w:val="24"/>
          <w:lang w:val="en-GB"/>
        </w:rPr>
        <w:t xml:space="preserve">  (1</w:t>
      </w:r>
      <w:r w:rsidR="00A13BF4" w:rsidRPr="009A07C4">
        <w:rPr>
          <w:sz w:val="24"/>
          <w:szCs w:val="24"/>
          <w:lang w:val="en-GB"/>
        </w:rPr>
        <w:t>) Paragraph</w:t>
      </w:r>
      <w:r w:rsidRPr="009A07C4">
        <w:rPr>
          <w:sz w:val="24"/>
          <w:szCs w:val="24"/>
          <w:lang w:val="en-GB"/>
        </w:rPr>
        <w:t xml:space="preserve"> 7 of subsection 175 (2) of the Act, as it reads on and after the day subsection 6 (2) of the 2013 amendments comes into force, applies only to policies issued on or after that day.</w:t>
      </w:r>
    </w:p>
    <w:p w:rsidR="009A07C4" w:rsidRPr="009A07C4" w:rsidRDefault="009A07C4" w:rsidP="009A07C4">
      <w:pPr>
        <w:spacing w:after="0"/>
        <w:rPr>
          <w:sz w:val="24"/>
          <w:szCs w:val="24"/>
          <w:lang w:val="en-US"/>
        </w:rPr>
      </w:pPr>
    </w:p>
    <w:p w:rsidR="009A07C4" w:rsidRPr="009A07C4" w:rsidRDefault="009A07C4" w:rsidP="009A07C4">
      <w:pPr>
        <w:spacing w:after="0"/>
        <w:rPr>
          <w:sz w:val="24"/>
          <w:szCs w:val="24"/>
          <w:lang w:val="en-GB"/>
        </w:rPr>
      </w:pPr>
      <w:r w:rsidRPr="009A07C4">
        <w:rPr>
          <w:sz w:val="24"/>
          <w:szCs w:val="24"/>
          <w:lang w:val="en-GB"/>
        </w:rPr>
        <w:tab/>
        <w:t>(2)  Subsection 175 (3) of the Act, as it reads on and after the day section 11 of the 2012 amendments comes into force, applies only to policies issued on or after that day.</w:t>
      </w:r>
    </w:p>
    <w:p w:rsidR="009A07C4" w:rsidRPr="009A07C4" w:rsidRDefault="009A07C4" w:rsidP="009A07C4">
      <w:pPr>
        <w:spacing w:after="0"/>
        <w:rPr>
          <w:sz w:val="24"/>
          <w:szCs w:val="24"/>
          <w:lang w:val="en-US"/>
        </w:rPr>
      </w:pPr>
    </w:p>
    <w:p w:rsidR="009A07C4" w:rsidRPr="009A07C4" w:rsidRDefault="009A07C4" w:rsidP="009A07C4">
      <w:pPr>
        <w:spacing w:after="0"/>
        <w:rPr>
          <w:sz w:val="24"/>
          <w:szCs w:val="24"/>
          <w:lang w:val="en-GB"/>
        </w:rPr>
      </w:pPr>
      <w:r w:rsidRPr="009A07C4">
        <w:rPr>
          <w:sz w:val="24"/>
          <w:szCs w:val="24"/>
          <w:lang w:val="en-GB"/>
        </w:rPr>
        <w:tab/>
        <w:t>(3)  For policies that were issued before the day referred to in subsection (2), subsection 175 (3) of the Act, as it read immediately before that day, continues to apply.</w:t>
      </w:r>
    </w:p>
    <w:p w:rsidR="009A07C4" w:rsidRPr="009A07C4" w:rsidRDefault="009A07C4" w:rsidP="009A07C4">
      <w:pPr>
        <w:spacing w:after="0"/>
        <w:rPr>
          <w:sz w:val="24"/>
          <w:szCs w:val="24"/>
          <w:lang w:val="en-US"/>
        </w:rPr>
      </w:pPr>
    </w:p>
    <w:p w:rsidR="009A07C4" w:rsidRPr="009A07C4" w:rsidRDefault="009A07C4" w:rsidP="009A07C4">
      <w:pPr>
        <w:spacing w:after="0"/>
        <w:rPr>
          <w:b/>
          <w:sz w:val="24"/>
          <w:szCs w:val="24"/>
          <w:lang w:val="en-GB"/>
        </w:rPr>
      </w:pPr>
      <w:r w:rsidRPr="009A07C4">
        <w:rPr>
          <w:b/>
          <w:sz w:val="24"/>
          <w:szCs w:val="24"/>
          <w:lang w:val="en-GB"/>
        </w:rPr>
        <w:t>Section 176 of the Act</w:t>
      </w:r>
    </w:p>
    <w:p w:rsidR="009A07C4" w:rsidRPr="009A07C4" w:rsidRDefault="009A07C4" w:rsidP="009A07C4">
      <w:pPr>
        <w:spacing w:after="0"/>
        <w:rPr>
          <w:sz w:val="24"/>
          <w:szCs w:val="24"/>
          <w:lang w:val="en-GB"/>
        </w:rPr>
      </w:pPr>
      <w:r w:rsidRPr="009A07C4">
        <w:rPr>
          <w:sz w:val="24"/>
          <w:szCs w:val="24"/>
          <w:lang w:val="en-GB"/>
        </w:rPr>
        <w:tab/>
      </w:r>
      <w:r w:rsidRPr="009A07C4">
        <w:rPr>
          <w:b/>
          <w:sz w:val="24"/>
          <w:szCs w:val="24"/>
          <w:lang w:val="en-GB"/>
        </w:rPr>
        <w:t>3.</w:t>
      </w:r>
      <w:r w:rsidRPr="009A07C4">
        <w:rPr>
          <w:sz w:val="24"/>
          <w:szCs w:val="24"/>
          <w:lang w:val="en-GB"/>
        </w:rPr>
        <w:t xml:space="preserve">  Paragraphs 6 to 8 of section 176 of the Act, as they read on and after the day section 12 of the 2012 amendments comes into force, apply only to policies issued on or after that day.</w:t>
      </w:r>
    </w:p>
    <w:p w:rsidR="009A07C4" w:rsidRPr="009A07C4" w:rsidRDefault="009A07C4" w:rsidP="009A07C4">
      <w:pPr>
        <w:spacing w:after="0"/>
        <w:rPr>
          <w:sz w:val="24"/>
          <w:szCs w:val="24"/>
          <w:lang w:val="en-US"/>
        </w:rPr>
      </w:pPr>
      <w:r w:rsidRPr="009A07C4">
        <w:rPr>
          <w:sz w:val="24"/>
          <w:szCs w:val="24"/>
          <w:lang w:val="en-US"/>
        </w:rPr>
        <w:t xml:space="preserve"> </w:t>
      </w:r>
    </w:p>
    <w:p w:rsidR="009A07C4" w:rsidRPr="009A07C4" w:rsidRDefault="009A07C4" w:rsidP="009A07C4">
      <w:pPr>
        <w:spacing w:after="0"/>
        <w:rPr>
          <w:b/>
          <w:sz w:val="24"/>
          <w:szCs w:val="24"/>
          <w:lang w:val="en-GB"/>
        </w:rPr>
      </w:pPr>
      <w:r w:rsidRPr="009A07C4">
        <w:rPr>
          <w:b/>
          <w:sz w:val="24"/>
          <w:szCs w:val="24"/>
          <w:lang w:val="en-GB"/>
        </w:rPr>
        <w:t>Section 177 of the Act</w:t>
      </w:r>
    </w:p>
    <w:p w:rsidR="009A07C4" w:rsidRPr="009A07C4" w:rsidRDefault="009A07C4" w:rsidP="009A07C4">
      <w:pPr>
        <w:spacing w:after="0"/>
        <w:rPr>
          <w:sz w:val="24"/>
          <w:szCs w:val="24"/>
          <w:lang w:val="en-GB"/>
        </w:rPr>
      </w:pPr>
      <w:r w:rsidRPr="009A07C4">
        <w:rPr>
          <w:sz w:val="24"/>
          <w:szCs w:val="24"/>
          <w:lang w:val="en-GB"/>
        </w:rPr>
        <w:tab/>
      </w:r>
      <w:r w:rsidRPr="009A07C4">
        <w:rPr>
          <w:b/>
          <w:sz w:val="24"/>
          <w:szCs w:val="24"/>
          <w:lang w:val="en-GB"/>
        </w:rPr>
        <w:t>4.</w:t>
      </w:r>
      <w:r w:rsidRPr="009A07C4">
        <w:rPr>
          <w:sz w:val="24"/>
          <w:szCs w:val="24"/>
          <w:lang w:val="en-GB"/>
        </w:rPr>
        <w:t xml:space="preserve">  (1)  Section 177 of the Act, as it reads on and after the day section 13 of the 2012 amendments comes into force, applies only to certificates and other documents issued under that section on or after that day.</w:t>
      </w:r>
    </w:p>
    <w:p w:rsidR="009A07C4" w:rsidRPr="009A07C4" w:rsidRDefault="009A07C4" w:rsidP="009A07C4">
      <w:pPr>
        <w:spacing w:after="0"/>
        <w:rPr>
          <w:sz w:val="24"/>
          <w:szCs w:val="24"/>
          <w:lang w:val="en-US"/>
        </w:rPr>
      </w:pPr>
    </w:p>
    <w:p w:rsidR="009A07C4" w:rsidRPr="009A07C4" w:rsidRDefault="009A07C4" w:rsidP="009A07C4">
      <w:pPr>
        <w:spacing w:after="0"/>
        <w:rPr>
          <w:sz w:val="24"/>
          <w:szCs w:val="24"/>
          <w:lang w:val="en-GB"/>
        </w:rPr>
      </w:pPr>
      <w:r w:rsidRPr="009A07C4">
        <w:rPr>
          <w:sz w:val="24"/>
          <w:szCs w:val="24"/>
          <w:lang w:val="en-GB"/>
        </w:rPr>
        <w:tab/>
        <w:t>(2)  For certificates and other documents that were issued before the day referred to in subsection (1), section 177 of the Act, as it read immediately before that day, continues to apply.</w:t>
      </w:r>
    </w:p>
    <w:p w:rsidR="009A07C4" w:rsidRPr="009A07C4" w:rsidRDefault="009A07C4" w:rsidP="009A07C4">
      <w:pPr>
        <w:spacing w:after="0"/>
        <w:rPr>
          <w:sz w:val="24"/>
          <w:szCs w:val="24"/>
          <w:lang w:val="en-US"/>
        </w:rPr>
      </w:pPr>
    </w:p>
    <w:p w:rsidR="009A07C4" w:rsidRPr="009A07C4" w:rsidRDefault="009A07C4" w:rsidP="009A07C4">
      <w:pPr>
        <w:spacing w:after="0"/>
        <w:rPr>
          <w:b/>
          <w:sz w:val="24"/>
          <w:szCs w:val="24"/>
          <w:lang w:val="en-GB"/>
        </w:rPr>
      </w:pPr>
      <w:r w:rsidRPr="009A07C4">
        <w:rPr>
          <w:b/>
          <w:sz w:val="24"/>
          <w:szCs w:val="24"/>
          <w:lang w:val="en-GB"/>
        </w:rPr>
        <w:t>Section 179 of the Act</w:t>
      </w:r>
    </w:p>
    <w:p w:rsidR="009A07C4" w:rsidRPr="009A07C4" w:rsidRDefault="009A07C4" w:rsidP="009A07C4">
      <w:pPr>
        <w:spacing w:after="0"/>
        <w:rPr>
          <w:sz w:val="24"/>
          <w:szCs w:val="24"/>
          <w:lang w:val="en-GB"/>
        </w:rPr>
      </w:pPr>
      <w:r w:rsidRPr="009A07C4">
        <w:rPr>
          <w:sz w:val="24"/>
          <w:szCs w:val="24"/>
          <w:lang w:val="en-GB"/>
        </w:rPr>
        <w:tab/>
      </w:r>
      <w:r w:rsidRPr="009A07C4">
        <w:rPr>
          <w:b/>
          <w:sz w:val="24"/>
          <w:szCs w:val="24"/>
          <w:lang w:val="en-GB"/>
        </w:rPr>
        <w:t>5.</w:t>
      </w:r>
      <w:r w:rsidRPr="009A07C4">
        <w:rPr>
          <w:sz w:val="24"/>
          <w:szCs w:val="24"/>
          <w:lang w:val="en-GB"/>
        </w:rPr>
        <w:t xml:space="preserve">  (1)  Section 179 of the Act, as it reads on and after the day section 14 of the 2012 amendments comes into force, applies only to contracts made on or after that day.</w:t>
      </w:r>
    </w:p>
    <w:p w:rsidR="009A07C4" w:rsidRPr="009A07C4" w:rsidRDefault="009A07C4" w:rsidP="009A07C4">
      <w:pPr>
        <w:spacing w:after="0"/>
        <w:rPr>
          <w:sz w:val="24"/>
          <w:szCs w:val="24"/>
          <w:lang w:val="en-US"/>
        </w:rPr>
      </w:pPr>
    </w:p>
    <w:p w:rsidR="009A07C4" w:rsidRPr="009A07C4" w:rsidRDefault="009A07C4" w:rsidP="009A07C4">
      <w:pPr>
        <w:spacing w:after="0"/>
        <w:rPr>
          <w:sz w:val="24"/>
          <w:szCs w:val="24"/>
          <w:lang w:val="en-GB"/>
        </w:rPr>
      </w:pPr>
      <w:r w:rsidRPr="009A07C4">
        <w:rPr>
          <w:sz w:val="24"/>
          <w:szCs w:val="24"/>
          <w:lang w:val="en-GB"/>
        </w:rPr>
        <w:lastRenderedPageBreak/>
        <w:tab/>
        <w:t>(2)  For contracts that were made before the day referred to in subsection (1), section 179 of the Act, as it reads immediately before that day, continues to apply.</w:t>
      </w:r>
    </w:p>
    <w:p w:rsidR="009A07C4" w:rsidRPr="009A07C4" w:rsidRDefault="009A07C4" w:rsidP="009A07C4">
      <w:pPr>
        <w:spacing w:after="0"/>
        <w:rPr>
          <w:sz w:val="24"/>
          <w:szCs w:val="24"/>
          <w:lang w:val="en-US"/>
        </w:rPr>
      </w:pPr>
    </w:p>
    <w:p w:rsidR="009A07C4" w:rsidRPr="009A07C4" w:rsidRDefault="009A07C4" w:rsidP="009A07C4">
      <w:pPr>
        <w:spacing w:after="0"/>
        <w:rPr>
          <w:b/>
          <w:sz w:val="24"/>
          <w:szCs w:val="24"/>
          <w:lang w:val="en-GB"/>
        </w:rPr>
      </w:pPr>
      <w:r w:rsidRPr="009A07C4">
        <w:rPr>
          <w:b/>
          <w:sz w:val="24"/>
          <w:szCs w:val="24"/>
          <w:lang w:val="en-GB"/>
        </w:rPr>
        <w:t>Section 201.1 of the Act</w:t>
      </w:r>
    </w:p>
    <w:p w:rsidR="009A07C4" w:rsidRPr="009A07C4" w:rsidRDefault="009A07C4" w:rsidP="009A07C4">
      <w:pPr>
        <w:spacing w:after="0"/>
        <w:rPr>
          <w:sz w:val="24"/>
          <w:szCs w:val="24"/>
          <w:lang w:val="en-GB"/>
        </w:rPr>
      </w:pPr>
      <w:r w:rsidRPr="009A07C4">
        <w:rPr>
          <w:sz w:val="24"/>
          <w:szCs w:val="24"/>
          <w:lang w:val="en-GB"/>
        </w:rPr>
        <w:tab/>
      </w:r>
      <w:r w:rsidRPr="009A07C4">
        <w:rPr>
          <w:b/>
          <w:sz w:val="24"/>
          <w:szCs w:val="24"/>
          <w:lang w:val="en-GB"/>
        </w:rPr>
        <w:t>6.</w:t>
      </w:r>
      <w:r w:rsidRPr="009A07C4">
        <w:rPr>
          <w:sz w:val="24"/>
          <w:szCs w:val="24"/>
          <w:lang w:val="en-GB"/>
        </w:rPr>
        <w:t xml:space="preserve">  Section 201.1 of the Act, as it reads on and after the day section 27 of the 2012 amendments comes into force, applies only with respect to claims arising on or after the day that is two years before the day section 27 of the 2012 amendments comes into force.</w:t>
      </w:r>
    </w:p>
    <w:p w:rsidR="009A07C4" w:rsidRPr="009A07C4" w:rsidRDefault="009A07C4" w:rsidP="009A07C4">
      <w:pPr>
        <w:spacing w:after="0"/>
        <w:rPr>
          <w:sz w:val="24"/>
          <w:szCs w:val="24"/>
          <w:lang w:val="en-US"/>
        </w:rPr>
      </w:pPr>
    </w:p>
    <w:p w:rsidR="009A07C4" w:rsidRDefault="009A07C4">
      <w:pPr>
        <w:rPr>
          <w:sz w:val="24"/>
          <w:szCs w:val="24"/>
          <w:lang w:val="en-US"/>
        </w:rPr>
      </w:pPr>
      <w:r>
        <w:rPr>
          <w:sz w:val="24"/>
          <w:szCs w:val="24"/>
          <w:lang w:val="en-US"/>
        </w:rPr>
        <w:br w:type="page"/>
      </w:r>
    </w:p>
    <w:p w:rsidR="000F2ACD" w:rsidRDefault="000F2ACD" w:rsidP="000F2ACD">
      <w:pPr>
        <w:spacing w:after="0"/>
        <w:jc w:val="center"/>
        <w:rPr>
          <w:b/>
          <w:sz w:val="24"/>
          <w:szCs w:val="24"/>
        </w:rPr>
      </w:pPr>
      <w:r>
        <w:rPr>
          <w:b/>
          <w:sz w:val="24"/>
          <w:szCs w:val="24"/>
        </w:rPr>
        <w:lastRenderedPageBreak/>
        <w:t>Appendix “B”</w:t>
      </w:r>
    </w:p>
    <w:p w:rsidR="000F2ACD" w:rsidRDefault="000F2ACD" w:rsidP="000F2ACD">
      <w:pPr>
        <w:spacing w:after="0"/>
        <w:jc w:val="center"/>
        <w:rPr>
          <w:b/>
          <w:sz w:val="24"/>
          <w:szCs w:val="24"/>
        </w:rPr>
      </w:pPr>
    </w:p>
    <w:p w:rsidR="000F2ACD" w:rsidRDefault="000F2ACD" w:rsidP="000F2ACD">
      <w:pPr>
        <w:spacing w:after="0"/>
        <w:jc w:val="center"/>
        <w:rPr>
          <w:b/>
          <w:sz w:val="24"/>
          <w:szCs w:val="24"/>
        </w:rPr>
      </w:pPr>
      <w:r>
        <w:rPr>
          <w:b/>
          <w:sz w:val="24"/>
          <w:szCs w:val="24"/>
        </w:rPr>
        <w:t>Proposed Regulation for Part VII Amendments to the Insurance Act</w:t>
      </w:r>
    </w:p>
    <w:p w:rsidR="00211C5C" w:rsidRDefault="00211C5C" w:rsidP="000F2ACD">
      <w:pPr>
        <w:spacing w:after="0"/>
        <w:jc w:val="center"/>
        <w:rPr>
          <w:b/>
          <w:sz w:val="24"/>
          <w:szCs w:val="24"/>
        </w:rPr>
      </w:pPr>
    </w:p>
    <w:p w:rsidR="000F2ACD" w:rsidRDefault="000F2ACD" w:rsidP="000F2ACD">
      <w:pPr>
        <w:spacing w:after="0"/>
        <w:jc w:val="center"/>
        <w:rPr>
          <w:b/>
          <w:sz w:val="24"/>
          <w:szCs w:val="24"/>
        </w:rPr>
      </w:pPr>
    </w:p>
    <w:p w:rsidR="009A07C4" w:rsidRPr="009A07C4" w:rsidRDefault="00211C5C" w:rsidP="00211C5C">
      <w:pPr>
        <w:spacing w:after="0"/>
        <w:jc w:val="center"/>
        <w:rPr>
          <w:b/>
          <w:sz w:val="24"/>
          <w:szCs w:val="24"/>
          <w:lang w:val="en-GB"/>
        </w:rPr>
      </w:pPr>
      <w:r w:rsidRPr="009A07C4">
        <w:rPr>
          <w:b/>
          <w:sz w:val="24"/>
          <w:szCs w:val="24"/>
          <w:lang w:val="en-GB"/>
        </w:rPr>
        <w:t>ACCIDENT AND SICKNESS INSURANCE - APPLICATION OF PART VII OF THE ACT</w:t>
      </w:r>
    </w:p>
    <w:p w:rsidR="009A07C4" w:rsidRPr="009A07C4" w:rsidRDefault="009A07C4" w:rsidP="009A07C4">
      <w:pPr>
        <w:spacing w:after="0"/>
        <w:rPr>
          <w:sz w:val="24"/>
          <w:szCs w:val="24"/>
          <w:lang w:val="en-US"/>
        </w:rPr>
      </w:pPr>
    </w:p>
    <w:p w:rsidR="009A07C4" w:rsidRPr="009A07C4" w:rsidRDefault="009A07C4" w:rsidP="009A07C4">
      <w:pPr>
        <w:spacing w:after="0"/>
        <w:rPr>
          <w:b/>
          <w:sz w:val="24"/>
          <w:szCs w:val="24"/>
          <w:lang w:val="en-GB"/>
        </w:rPr>
      </w:pPr>
      <w:r w:rsidRPr="009A07C4">
        <w:rPr>
          <w:b/>
          <w:sz w:val="24"/>
          <w:szCs w:val="24"/>
          <w:lang w:val="en-GB"/>
        </w:rPr>
        <w:t>Definitions</w:t>
      </w:r>
    </w:p>
    <w:p w:rsidR="009A07C4" w:rsidRPr="009A07C4" w:rsidRDefault="009A07C4" w:rsidP="009A07C4">
      <w:pPr>
        <w:spacing w:after="0"/>
        <w:rPr>
          <w:sz w:val="24"/>
          <w:szCs w:val="24"/>
          <w:lang w:val="en-GB"/>
        </w:rPr>
      </w:pPr>
      <w:r w:rsidRPr="009A07C4">
        <w:rPr>
          <w:b/>
          <w:sz w:val="24"/>
          <w:szCs w:val="24"/>
          <w:lang w:val="en-GB"/>
        </w:rPr>
        <w:tab/>
        <w:t xml:space="preserve">1.  </w:t>
      </w:r>
      <w:r w:rsidRPr="009A07C4">
        <w:rPr>
          <w:sz w:val="24"/>
          <w:szCs w:val="24"/>
          <w:lang w:val="en-GB"/>
        </w:rPr>
        <w:t>In this Regulation,</w:t>
      </w:r>
      <w:r w:rsidRPr="009A07C4">
        <w:rPr>
          <w:sz w:val="24"/>
          <w:szCs w:val="24"/>
          <w:lang w:val="en-GB"/>
        </w:rPr>
        <w:fldChar w:fldCharType="begin"/>
      </w:r>
      <w:r w:rsidRPr="009A07C4">
        <w:rPr>
          <w:sz w:val="24"/>
          <w:szCs w:val="24"/>
          <w:lang w:val="en-GB"/>
        </w:rPr>
        <w:instrText xml:space="preserve"> p-section </w:instrText>
      </w:r>
      <w:r w:rsidRPr="009A07C4">
        <w:rPr>
          <w:sz w:val="24"/>
          <w:szCs w:val="24"/>
        </w:rPr>
        <w:fldChar w:fldCharType="end"/>
      </w:r>
    </w:p>
    <w:p w:rsidR="009A07C4" w:rsidRPr="009A07C4" w:rsidRDefault="009A07C4" w:rsidP="009A07C4">
      <w:pPr>
        <w:spacing w:after="0"/>
        <w:rPr>
          <w:sz w:val="24"/>
          <w:szCs w:val="24"/>
          <w:lang w:val="en-US"/>
        </w:rPr>
      </w:pPr>
    </w:p>
    <w:p w:rsidR="009A07C4" w:rsidRPr="009A07C4" w:rsidRDefault="009A07C4" w:rsidP="009A07C4">
      <w:pPr>
        <w:spacing w:after="0"/>
        <w:rPr>
          <w:sz w:val="24"/>
          <w:szCs w:val="24"/>
          <w:lang w:val="en-GB"/>
        </w:rPr>
      </w:pPr>
      <w:r w:rsidRPr="009A07C4">
        <w:rPr>
          <w:sz w:val="24"/>
          <w:szCs w:val="24"/>
          <w:lang w:val="en-GB"/>
        </w:rPr>
        <w:t xml:space="preserve">“2012 amendments” means Schedule 23 to the </w:t>
      </w:r>
      <w:r w:rsidRPr="009A07C4">
        <w:rPr>
          <w:i/>
          <w:sz w:val="24"/>
          <w:szCs w:val="24"/>
          <w:lang w:val="en-GB"/>
        </w:rPr>
        <w:t>Strong Actions for Ontario Act (Budget Measures), 2012</w:t>
      </w:r>
      <w:r w:rsidRPr="009A07C4">
        <w:rPr>
          <w:sz w:val="24"/>
          <w:szCs w:val="24"/>
          <w:lang w:val="en-GB"/>
        </w:rPr>
        <w:t>;</w:t>
      </w:r>
    </w:p>
    <w:p w:rsidR="009A07C4" w:rsidRPr="009A07C4" w:rsidRDefault="009A07C4" w:rsidP="009A07C4">
      <w:pPr>
        <w:spacing w:after="0"/>
        <w:rPr>
          <w:sz w:val="24"/>
          <w:szCs w:val="24"/>
          <w:lang w:val="en-US"/>
        </w:rPr>
      </w:pPr>
    </w:p>
    <w:p w:rsidR="009A07C4" w:rsidRPr="009A07C4" w:rsidRDefault="009A07C4" w:rsidP="009A07C4">
      <w:pPr>
        <w:spacing w:after="0"/>
        <w:rPr>
          <w:sz w:val="24"/>
          <w:szCs w:val="24"/>
          <w:lang w:val="en-GB"/>
        </w:rPr>
      </w:pPr>
      <w:r w:rsidRPr="009A07C4">
        <w:rPr>
          <w:sz w:val="24"/>
          <w:szCs w:val="24"/>
          <w:lang w:val="en-GB"/>
        </w:rPr>
        <w:t xml:space="preserve">“2013 amendments” means Schedule 8 to the </w:t>
      </w:r>
      <w:r w:rsidRPr="009A07C4">
        <w:rPr>
          <w:i/>
          <w:sz w:val="24"/>
          <w:szCs w:val="24"/>
          <w:lang w:val="en-GB"/>
        </w:rPr>
        <w:t>Prosperous and Fair Ontario Act (Budget Measures), 2013</w:t>
      </w:r>
      <w:r w:rsidRPr="009A07C4">
        <w:rPr>
          <w:sz w:val="24"/>
          <w:szCs w:val="24"/>
          <w:lang w:val="en-GB"/>
        </w:rPr>
        <w:t>.</w:t>
      </w:r>
    </w:p>
    <w:p w:rsidR="009A07C4" w:rsidRPr="009A07C4" w:rsidRDefault="009A07C4" w:rsidP="009A07C4">
      <w:pPr>
        <w:spacing w:after="0"/>
        <w:rPr>
          <w:sz w:val="24"/>
          <w:szCs w:val="24"/>
          <w:lang w:val="en-US"/>
        </w:rPr>
      </w:pPr>
    </w:p>
    <w:p w:rsidR="009A07C4" w:rsidRPr="009A07C4" w:rsidRDefault="009A07C4" w:rsidP="009A07C4">
      <w:pPr>
        <w:spacing w:after="0"/>
        <w:rPr>
          <w:b/>
          <w:sz w:val="24"/>
          <w:szCs w:val="24"/>
          <w:lang w:val="en-GB"/>
        </w:rPr>
      </w:pPr>
      <w:r w:rsidRPr="009A07C4">
        <w:rPr>
          <w:b/>
          <w:sz w:val="24"/>
          <w:szCs w:val="24"/>
          <w:lang w:val="en-GB"/>
        </w:rPr>
        <w:t>Section 293 of the Act</w:t>
      </w:r>
    </w:p>
    <w:p w:rsidR="009A07C4" w:rsidRPr="009A07C4" w:rsidRDefault="009A07C4" w:rsidP="009A07C4">
      <w:pPr>
        <w:spacing w:after="0"/>
        <w:rPr>
          <w:sz w:val="24"/>
          <w:szCs w:val="24"/>
          <w:lang w:val="en-GB"/>
        </w:rPr>
      </w:pPr>
      <w:r w:rsidRPr="009A07C4">
        <w:rPr>
          <w:sz w:val="24"/>
          <w:szCs w:val="24"/>
          <w:lang w:val="en-GB"/>
        </w:rPr>
        <w:tab/>
      </w:r>
      <w:r w:rsidRPr="009A07C4">
        <w:rPr>
          <w:b/>
          <w:sz w:val="24"/>
          <w:szCs w:val="24"/>
          <w:lang w:val="en-GB"/>
        </w:rPr>
        <w:t>2.</w:t>
      </w:r>
      <w:r w:rsidRPr="009A07C4">
        <w:rPr>
          <w:sz w:val="24"/>
          <w:szCs w:val="24"/>
          <w:lang w:val="en-GB"/>
        </w:rPr>
        <w:t xml:space="preserve">  (1)  Section 293 of the Act, as it reads on and after the day section 36 of the 2012 amendments comes into force, applies only to contracts made on or after that day.</w:t>
      </w:r>
    </w:p>
    <w:p w:rsidR="009A07C4" w:rsidRPr="009A07C4" w:rsidRDefault="009A07C4" w:rsidP="009A07C4">
      <w:pPr>
        <w:spacing w:after="0"/>
        <w:rPr>
          <w:sz w:val="24"/>
          <w:szCs w:val="24"/>
          <w:lang w:val="en-US"/>
        </w:rPr>
      </w:pPr>
    </w:p>
    <w:p w:rsidR="009A07C4" w:rsidRPr="009A07C4" w:rsidRDefault="009A07C4" w:rsidP="009A07C4">
      <w:pPr>
        <w:spacing w:after="0"/>
        <w:rPr>
          <w:sz w:val="24"/>
          <w:szCs w:val="24"/>
          <w:lang w:val="en-GB"/>
        </w:rPr>
      </w:pPr>
      <w:r w:rsidRPr="009A07C4">
        <w:rPr>
          <w:sz w:val="24"/>
          <w:szCs w:val="24"/>
          <w:lang w:val="en-GB"/>
        </w:rPr>
        <w:tab/>
        <w:t>(2)  For contracts that were made before the day referred to in subsection (1), section 293 of the Act as it read immediately before that day continues to apply.</w:t>
      </w:r>
    </w:p>
    <w:p w:rsidR="009A07C4" w:rsidRPr="009A07C4" w:rsidRDefault="009A07C4" w:rsidP="009A07C4">
      <w:pPr>
        <w:spacing w:after="0"/>
        <w:rPr>
          <w:sz w:val="24"/>
          <w:szCs w:val="24"/>
          <w:lang w:val="en-US"/>
        </w:rPr>
      </w:pPr>
    </w:p>
    <w:p w:rsidR="009A07C4" w:rsidRPr="009A07C4" w:rsidRDefault="009A07C4" w:rsidP="009A07C4">
      <w:pPr>
        <w:spacing w:after="0"/>
        <w:rPr>
          <w:b/>
          <w:sz w:val="24"/>
          <w:szCs w:val="24"/>
          <w:lang w:val="en-GB"/>
        </w:rPr>
      </w:pPr>
      <w:r w:rsidRPr="009A07C4">
        <w:rPr>
          <w:b/>
          <w:sz w:val="24"/>
          <w:szCs w:val="24"/>
          <w:lang w:val="en-GB"/>
        </w:rPr>
        <w:t>Section 294 of the Act</w:t>
      </w:r>
    </w:p>
    <w:p w:rsidR="009A07C4" w:rsidRPr="009A07C4" w:rsidRDefault="009A07C4" w:rsidP="009A07C4">
      <w:pPr>
        <w:spacing w:after="0"/>
        <w:rPr>
          <w:sz w:val="24"/>
          <w:szCs w:val="24"/>
          <w:lang w:val="en-GB"/>
        </w:rPr>
      </w:pPr>
      <w:r w:rsidRPr="009A07C4">
        <w:rPr>
          <w:sz w:val="24"/>
          <w:szCs w:val="24"/>
          <w:lang w:val="en-GB"/>
        </w:rPr>
        <w:tab/>
      </w:r>
      <w:r w:rsidRPr="009A07C4">
        <w:rPr>
          <w:b/>
          <w:sz w:val="24"/>
          <w:szCs w:val="24"/>
          <w:lang w:val="en-GB"/>
        </w:rPr>
        <w:t>3.</w:t>
      </w:r>
      <w:r w:rsidRPr="009A07C4">
        <w:rPr>
          <w:sz w:val="24"/>
          <w:szCs w:val="24"/>
          <w:lang w:val="en-GB"/>
        </w:rPr>
        <w:t xml:space="preserve">  (1</w:t>
      </w:r>
      <w:r w:rsidR="00A13BF4" w:rsidRPr="009A07C4">
        <w:rPr>
          <w:sz w:val="24"/>
          <w:szCs w:val="24"/>
          <w:lang w:val="en-GB"/>
        </w:rPr>
        <w:t>) Paragraph</w:t>
      </w:r>
      <w:r w:rsidRPr="009A07C4">
        <w:rPr>
          <w:sz w:val="24"/>
          <w:szCs w:val="24"/>
          <w:lang w:val="en-GB"/>
        </w:rPr>
        <w:t xml:space="preserve"> 6 of subsection 294 (2) of the Act, as it reads on and after the day subsection 37 (2) of the 2012 amendments comes into force, applies only to policies issued on or after that day.</w:t>
      </w:r>
    </w:p>
    <w:p w:rsidR="009A07C4" w:rsidRPr="009A07C4" w:rsidRDefault="009A07C4" w:rsidP="009A07C4">
      <w:pPr>
        <w:spacing w:after="0"/>
        <w:rPr>
          <w:sz w:val="24"/>
          <w:szCs w:val="24"/>
          <w:lang w:val="en-US"/>
        </w:rPr>
      </w:pPr>
    </w:p>
    <w:p w:rsidR="009A07C4" w:rsidRPr="009A07C4" w:rsidRDefault="009A07C4" w:rsidP="009A07C4">
      <w:pPr>
        <w:spacing w:after="0"/>
        <w:rPr>
          <w:sz w:val="24"/>
          <w:szCs w:val="24"/>
          <w:lang w:val="en-GB"/>
        </w:rPr>
      </w:pPr>
      <w:r w:rsidRPr="009A07C4">
        <w:rPr>
          <w:sz w:val="24"/>
          <w:szCs w:val="24"/>
          <w:lang w:val="en-GB"/>
        </w:rPr>
        <w:tab/>
        <w:t>(2)  Subsection 294 (3) of the Act, as it reads on and after the day subsection 37 (3) of the 2012 amendments comes into force, applies only to policies issued on or after that day.</w:t>
      </w:r>
    </w:p>
    <w:p w:rsidR="009A07C4" w:rsidRPr="009A07C4" w:rsidRDefault="009A07C4" w:rsidP="009A07C4">
      <w:pPr>
        <w:spacing w:after="0"/>
        <w:rPr>
          <w:sz w:val="24"/>
          <w:szCs w:val="24"/>
          <w:lang w:val="en-US"/>
        </w:rPr>
      </w:pPr>
    </w:p>
    <w:p w:rsidR="009A07C4" w:rsidRPr="009A07C4" w:rsidRDefault="009A07C4" w:rsidP="009A07C4">
      <w:pPr>
        <w:spacing w:after="0"/>
        <w:rPr>
          <w:b/>
          <w:sz w:val="24"/>
          <w:szCs w:val="24"/>
          <w:lang w:val="en-GB"/>
        </w:rPr>
      </w:pPr>
      <w:r w:rsidRPr="009A07C4">
        <w:rPr>
          <w:b/>
          <w:sz w:val="24"/>
          <w:szCs w:val="24"/>
          <w:lang w:val="en-GB"/>
        </w:rPr>
        <w:t>Section 296 of the Act</w:t>
      </w:r>
    </w:p>
    <w:p w:rsidR="009A07C4" w:rsidRPr="009A07C4" w:rsidRDefault="009A07C4" w:rsidP="009A07C4">
      <w:pPr>
        <w:spacing w:after="0"/>
        <w:rPr>
          <w:sz w:val="24"/>
          <w:szCs w:val="24"/>
          <w:lang w:val="en-GB"/>
        </w:rPr>
      </w:pPr>
      <w:r w:rsidRPr="009A07C4">
        <w:rPr>
          <w:sz w:val="24"/>
          <w:szCs w:val="24"/>
          <w:lang w:val="en-GB"/>
        </w:rPr>
        <w:tab/>
      </w:r>
      <w:r w:rsidRPr="009A07C4">
        <w:rPr>
          <w:b/>
          <w:sz w:val="24"/>
          <w:szCs w:val="24"/>
          <w:lang w:val="en-GB"/>
        </w:rPr>
        <w:t>4.</w:t>
      </w:r>
      <w:r w:rsidRPr="009A07C4">
        <w:rPr>
          <w:sz w:val="24"/>
          <w:szCs w:val="24"/>
          <w:lang w:val="en-GB"/>
        </w:rPr>
        <w:t xml:space="preserve">  (1</w:t>
      </w:r>
      <w:r w:rsidR="00A13BF4" w:rsidRPr="009A07C4">
        <w:rPr>
          <w:sz w:val="24"/>
          <w:szCs w:val="24"/>
          <w:lang w:val="en-GB"/>
        </w:rPr>
        <w:t>)</w:t>
      </w:r>
      <w:r w:rsidR="00A13BF4">
        <w:rPr>
          <w:sz w:val="24"/>
          <w:szCs w:val="24"/>
          <w:lang w:val="en-GB"/>
        </w:rPr>
        <w:t xml:space="preserve"> </w:t>
      </w:r>
      <w:r w:rsidR="00A13BF4" w:rsidRPr="009A07C4">
        <w:rPr>
          <w:sz w:val="24"/>
          <w:szCs w:val="24"/>
          <w:lang w:val="en-GB"/>
        </w:rPr>
        <w:t>Section</w:t>
      </w:r>
      <w:r w:rsidRPr="009A07C4">
        <w:rPr>
          <w:sz w:val="24"/>
          <w:szCs w:val="24"/>
          <w:lang w:val="en-GB"/>
        </w:rPr>
        <w:t xml:space="preserve"> 296 of the Act, as it reads on and after the day subsection 39 (1) of the 2012 amendments comes into force, applies only with respect to contracts made on or after that day.</w:t>
      </w:r>
    </w:p>
    <w:p w:rsidR="009A07C4" w:rsidRPr="009A07C4" w:rsidRDefault="009A07C4" w:rsidP="009A07C4">
      <w:pPr>
        <w:spacing w:after="0"/>
        <w:rPr>
          <w:sz w:val="24"/>
          <w:szCs w:val="24"/>
          <w:lang w:val="en-US"/>
        </w:rPr>
      </w:pPr>
    </w:p>
    <w:p w:rsidR="009A07C4" w:rsidRPr="009A07C4" w:rsidRDefault="009A07C4" w:rsidP="009A07C4">
      <w:pPr>
        <w:spacing w:after="0"/>
        <w:rPr>
          <w:sz w:val="24"/>
          <w:szCs w:val="24"/>
          <w:lang w:val="en-GB"/>
        </w:rPr>
      </w:pPr>
      <w:r w:rsidRPr="009A07C4">
        <w:rPr>
          <w:sz w:val="24"/>
          <w:szCs w:val="24"/>
          <w:lang w:val="en-GB"/>
        </w:rPr>
        <w:tab/>
        <w:t>(2)  For contracts that were made before the day referred to in subsection (1), section 296 of the Act as it read immediately before that day continues to apply.</w:t>
      </w:r>
    </w:p>
    <w:p w:rsidR="009A07C4" w:rsidRPr="009A07C4" w:rsidRDefault="009A07C4" w:rsidP="009A07C4">
      <w:pPr>
        <w:spacing w:after="0"/>
        <w:rPr>
          <w:sz w:val="24"/>
          <w:szCs w:val="24"/>
          <w:lang w:val="en-US"/>
        </w:rPr>
      </w:pPr>
    </w:p>
    <w:p w:rsidR="009A07C4" w:rsidRDefault="009A07C4" w:rsidP="009A07C4">
      <w:pPr>
        <w:spacing w:after="0"/>
        <w:rPr>
          <w:sz w:val="24"/>
          <w:szCs w:val="24"/>
          <w:lang w:val="en-GB"/>
        </w:rPr>
      </w:pPr>
      <w:r w:rsidRPr="009A07C4">
        <w:rPr>
          <w:sz w:val="24"/>
          <w:szCs w:val="24"/>
          <w:lang w:val="en-GB"/>
        </w:rPr>
        <w:tab/>
        <w:t>(2)  Paragraphs 6 to 8 of section 296 of the Act, as they read on and after the day subsection 39 (2) of the 2012 amendments comes into force, applies only with respect to contracts made on or after that day.</w:t>
      </w:r>
    </w:p>
    <w:p w:rsidR="00211C5C" w:rsidRDefault="00211C5C" w:rsidP="009A07C4">
      <w:pPr>
        <w:spacing w:after="0"/>
        <w:rPr>
          <w:sz w:val="24"/>
          <w:szCs w:val="24"/>
          <w:lang w:val="en-GB"/>
        </w:rPr>
      </w:pPr>
    </w:p>
    <w:p w:rsidR="00211C5C" w:rsidRPr="009A07C4" w:rsidRDefault="00211C5C" w:rsidP="009A07C4">
      <w:pPr>
        <w:spacing w:after="0"/>
        <w:rPr>
          <w:sz w:val="24"/>
          <w:szCs w:val="24"/>
          <w:lang w:val="en-GB"/>
        </w:rPr>
      </w:pPr>
    </w:p>
    <w:p w:rsidR="009A07C4" w:rsidRPr="009A07C4" w:rsidRDefault="009A07C4" w:rsidP="009A07C4">
      <w:pPr>
        <w:spacing w:after="0"/>
        <w:rPr>
          <w:sz w:val="24"/>
          <w:szCs w:val="24"/>
          <w:lang w:val="en-US"/>
        </w:rPr>
      </w:pPr>
    </w:p>
    <w:p w:rsidR="009A07C4" w:rsidRPr="009A07C4" w:rsidRDefault="009A07C4" w:rsidP="009A07C4">
      <w:pPr>
        <w:spacing w:after="0"/>
        <w:rPr>
          <w:b/>
          <w:sz w:val="24"/>
          <w:szCs w:val="24"/>
          <w:lang w:val="en-GB"/>
        </w:rPr>
      </w:pPr>
      <w:r w:rsidRPr="009A07C4">
        <w:rPr>
          <w:b/>
          <w:sz w:val="24"/>
          <w:szCs w:val="24"/>
          <w:lang w:val="en-GB"/>
        </w:rPr>
        <w:t>Section 297 of the Act</w:t>
      </w:r>
    </w:p>
    <w:p w:rsidR="009A07C4" w:rsidRPr="009A07C4" w:rsidRDefault="009A07C4" w:rsidP="009A07C4">
      <w:pPr>
        <w:spacing w:after="0"/>
        <w:rPr>
          <w:sz w:val="24"/>
          <w:szCs w:val="24"/>
          <w:lang w:val="en-GB"/>
        </w:rPr>
      </w:pPr>
      <w:r w:rsidRPr="009A07C4">
        <w:rPr>
          <w:sz w:val="24"/>
          <w:szCs w:val="24"/>
          <w:lang w:val="en-GB"/>
        </w:rPr>
        <w:tab/>
      </w:r>
      <w:r w:rsidRPr="009A07C4">
        <w:rPr>
          <w:b/>
          <w:sz w:val="24"/>
          <w:szCs w:val="24"/>
          <w:lang w:val="en-GB"/>
        </w:rPr>
        <w:t>5.</w:t>
      </w:r>
      <w:r w:rsidRPr="009A07C4">
        <w:rPr>
          <w:sz w:val="24"/>
          <w:szCs w:val="24"/>
          <w:lang w:val="en-GB"/>
        </w:rPr>
        <w:t xml:space="preserve">  (1)  Section 297 of the Act, as it reads on and after the day section 40 of the 2012 amendments comes into force, applies only with respect to the termination of a contract or benefit provision that occurs on or after that day.</w:t>
      </w:r>
    </w:p>
    <w:p w:rsidR="009A07C4" w:rsidRPr="009A07C4" w:rsidRDefault="009A07C4" w:rsidP="009A07C4">
      <w:pPr>
        <w:spacing w:after="0"/>
        <w:rPr>
          <w:sz w:val="24"/>
          <w:szCs w:val="24"/>
          <w:lang w:val="en-US"/>
        </w:rPr>
      </w:pPr>
    </w:p>
    <w:p w:rsidR="009A07C4" w:rsidRPr="009A07C4" w:rsidRDefault="009A07C4" w:rsidP="009A07C4">
      <w:pPr>
        <w:spacing w:after="0"/>
        <w:rPr>
          <w:sz w:val="24"/>
          <w:szCs w:val="24"/>
          <w:lang w:val="en-GB"/>
        </w:rPr>
      </w:pPr>
      <w:r w:rsidRPr="009A07C4">
        <w:rPr>
          <w:sz w:val="24"/>
          <w:szCs w:val="24"/>
          <w:lang w:val="en-GB"/>
        </w:rPr>
        <w:tab/>
        <w:t>(2)  If the contract or benefit provision was terminated before the day referred to in subsection (1), section 297 of the Act as it read immediately before that day continues to apply with respect to the termination.</w:t>
      </w:r>
    </w:p>
    <w:p w:rsidR="009A07C4" w:rsidRPr="009A07C4" w:rsidRDefault="009A07C4" w:rsidP="009A07C4">
      <w:pPr>
        <w:spacing w:after="0"/>
        <w:rPr>
          <w:sz w:val="24"/>
          <w:szCs w:val="24"/>
          <w:lang w:val="en-US"/>
        </w:rPr>
      </w:pPr>
    </w:p>
    <w:p w:rsidR="009A07C4" w:rsidRPr="009A07C4" w:rsidRDefault="009A07C4" w:rsidP="009A07C4">
      <w:pPr>
        <w:spacing w:after="0"/>
        <w:rPr>
          <w:b/>
          <w:sz w:val="24"/>
          <w:szCs w:val="24"/>
          <w:lang w:val="en-GB"/>
        </w:rPr>
      </w:pPr>
      <w:r w:rsidRPr="009A07C4">
        <w:rPr>
          <w:b/>
          <w:sz w:val="24"/>
          <w:szCs w:val="24"/>
          <w:lang w:val="en-GB"/>
        </w:rPr>
        <w:t>Section 298 of the Act</w:t>
      </w:r>
    </w:p>
    <w:p w:rsidR="009A07C4" w:rsidRPr="009A07C4" w:rsidRDefault="009A07C4" w:rsidP="009A07C4">
      <w:pPr>
        <w:spacing w:after="0"/>
        <w:rPr>
          <w:sz w:val="24"/>
          <w:szCs w:val="24"/>
          <w:lang w:val="en-GB"/>
        </w:rPr>
      </w:pPr>
      <w:r w:rsidRPr="009A07C4">
        <w:rPr>
          <w:sz w:val="24"/>
          <w:szCs w:val="24"/>
          <w:lang w:val="en-GB"/>
        </w:rPr>
        <w:tab/>
      </w:r>
      <w:r w:rsidRPr="009A07C4">
        <w:rPr>
          <w:b/>
          <w:sz w:val="24"/>
          <w:szCs w:val="24"/>
          <w:lang w:val="en-GB"/>
        </w:rPr>
        <w:t>6.</w:t>
      </w:r>
      <w:r w:rsidRPr="009A07C4">
        <w:rPr>
          <w:sz w:val="24"/>
          <w:szCs w:val="24"/>
          <w:lang w:val="en-GB"/>
        </w:rPr>
        <w:t xml:space="preserve">  (1)  Subsection 298 (1) of the Act, as it reads on and after the day subsection 41 (1) of the 2012 amendments comes into force, applies only to certificates and other documents issued on or after that day.</w:t>
      </w:r>
    </w:p>
    <w:p w:rsidR="009A07C4" w:rsidRPr="009A07C4" w:rsidRDefault="009A07C4" w:rsidP="009A07C4">
      <w:pPr>
        <w:spacing w:after="0"/>
        <w:rPr>
          <w:sz w:val="24"/>
          <w:szCs w:val="24"/>
          <w:lang w:val="en-US"/>
        </w:rPr>
      </w:pPr>
    </w:p>
    <w:p w:rsidR="009A07C4" w:rsidRPr="009A07C4" w:rsidRDefault="009A07C4" w:rsidP="009A07C4">
      <w:pPr>
        <w:spacing w:after="0"/>
        <w:rPr>
          <w:sz w:val="24"/>
          <w:szCs w:val="24"/>
          <w:lang w:val="en-GB"/>
        </w:rPr>
      </w:pPr>
      <w:r w:rsidRPr="009A07C4">
        <w:rPr>
          <w:sz w:val="24"/>
          <w:szCs w:val="24"/>
          <w:lang w:val="en-GB"/>
        </w:rPr>
        <w:tab/>
        <w:t>(2)  For certificates and other documents that were issued before the day referred to in subsection (1), subsection 298 (1) of the Act as it read immediately before that day, continues to apply.</w:t>
      </w:r>
    </w:p>
    <w:p w:rsidR="009A07C4" w:rsidRPr="009A07C4" w:rsidRDefault="009A07C4" w:rsidP="009A07C4">
      <w:pPr>
        <w:spacing w:after="0"/>
        <w:rPr>
          <w:sz w:val="24"/>
          <w:szCs w:val="24"/>
          <w:lang w:val="en-US"/>
        </w:rPr>
      </w:pPr>
    </w:p>
    <w:p w:rsidR="009A07C4" w:rsidRPr="009A07C4" w:rsidRDefault="009A07C4" w:rsidP="009A07C4">
      <w:pPr>
        <w:spacing w:after="0"/>
        <w:rPr>
          <w:sz w:val="24"/>
          <w:szCs w:val="24"/>
          <w:lang w:val="en-GB"/>
        </w:rPr>
      </w:pPr>
      <w:r w:rsidRPr="009A07C4">
        <w:rPr>
          <w:sz w:val="24"/>
          <w:szCs w:val="24"/>
          <w:lang w:val="en-GB"/>
        </w:rPr>
        <w:tab/>
        <w:t>(3)  Paragraphs 4 to 7 of subsection 298 (1) of the Act, as they read on and after the day subsection 41 (3) of the 2012 amendments comes into force, applies only to certificates and other documents issued on or after that day.</w:t>
      </w:r>
    </w:p>
    <w:p w:rsidR="009A07C4" w:rsidRPr="009A07C4" w:rsidRDefault="009A07C4" w:rsidP="009A07C4">
      <w:pPr>
        <w:spacing w:after="0"/>
        <w:rPr>
          <w:sz w:val="24"/>
          <w:szCs w:val="24"/>
          <w:lang w:val="en-US"/>
        </w:rPr>
      </w:pPr>
    </w:p>
    <w:p w:rsidR="009A07C4" w:rsidRPr="009A07C4" w:rsidRDefault="009A07C4" w:rsidP="009A07C4">
      <w:pPr>
        <w:spacing w:after="0"/>
        <w:rPr>
          <w:b/>
          <w:sz w:val="24"/>
          <w:szCs w:val="24"/>
          <w:lang w:val="en-GB"/>
        </w:rPr>
      </w:pPr>
      <w:r w:rsidRPr="009A07C4">
        <w:rPr>
          <w:b/>
          <w:sz w:val="24"/>
          <w:szCs w:val="24"/>
          <w:lang w:val="en-GB"/>
        </w:rPr>
        <w:t>Section 300 of the Act</w:t>
      </w:r>
    </w:p>
    <w:p w:rsidR="009A07C4" w:rsidRPr="009A07C4" w:rsidRDefault="009A07C4" w:rsidP="009A07C4">
      <w:pPr>
        <w:spacing w:after="0"/>
        <w:rPr>
          <w:sz w:val="24"/>
          <w:szCs w:val="24"/>
          <w:lang w:val="en-GB"/>
        </w:rPr>
      </w:pPr>
      <w:r w:rsidRPr="009A07C4">
        <w:rPr>
          <w:sz w:val="24"/>
          <w:szCs w:val="24"/>
          <w:lang w:val="en-GB"/>
        </w:rPr>
        <w:tab/>
      </w:r>
      <w:r w:rsidRPr="009A07C4">
        <w:rPr>
          <w:b/>
          <w:sz w:val="24"/>
          <w:szCs w:val="24"/>
          <w:lang w:val="en-GB"/>
        </w:rPr>
        <w:t>7.</w:t>
      </w:r>
      <w:r w:rsidRPr="009A07C4">
        <w:rPr>
          <w:sz w:val="24"/>
          <w:szCs w:val="24"/>
          <w:lang w:val="en-GB"/>
        </w:rPr>
        <w:t xml:space="preserve">  (1</w:t>
      </w:r>
      <w:bookmarkStart w:id="0" w:name="_GoBack"/>
      <w:bookmarkEnd w:id="0"/>
      <w:r w:rsidR="00A13BF4" w:rsidRPr="009A07C4">
        <w:rPr>
          <w:sz w:val="24"/>
          <w:szCs w:val="24"/>
          <w:lang w:val="en-GB"/>
        </w:rPr>
        <w:t>) Section</w:t>
      </w:r>
      <w:r w:rsidRPr="009A07C4">
        <w:rPr>
          <w:sz w:val="24"/>
          <w:szCs w:val="24"/>
          <w:lang w:val="en-GB"/>
        </w:rPr>
        <w:t xml:space="preserve"> 300 of the Act, as it reads on and after the day subsection 42 (1) of the 2012 amendments comes into force, applies only to contracts made on or after that day.</w:t>
      </w:r>
    </w:p>
    <w:p w:rsidR="009A07C4" w:rsidRPr="009A07C4" w:rsidRDefault="009A07C4" w:rsidP="009A07C4">
      <w:pPr>
        <w:spacing w:after="0"/>
        <w:rPr>
          <w:sz w:val="24"/>
          <w:szCs w:val="24"/>
          <w:lang w:val="en-US"/>
        </w:rPr>
      </w:pPr>
    </w:p>
    <w:p w:rsidR="009A07C4" w:rsidRPr="009A07C4" w:rsidRDefault="009A07C4" w:rsidP="009A07C4">
      <w:pPr>
        <w:spacing w:after="0"/>
        <w:rPr>
          <w:sz w:val="24"/>
          <w:szCs w:val="24"/>
          <w:lang w:val="en-GB"/>
        </w:rPr>
      </w:pPr>
      <w:r w:rsidRPr="009A07C4">
        <w:rPr>
          <w:sz w:val="24"/>
          <w:szCs w:val="24"/>
          <w:lang w:val="en-GB"/>
        </w:rPr>
        <w:tab/>
        <w:t>(2)  For contracts that were made before the day referred to in subsection (1), section 300 of the Act as it read immediately before that day continues to apply.</w:t>
      </w:r>
    </w:p>
    <w:p w:rsidR="009A07C4" w:rsidRPr="009A07C4" w:rsidRDefault="009A07C4" w:rsidP="009A07C4">
      <w:pPr>
        <w:spacing w:after="0"/>
        <w:rPr>
          <w:sz w:val="24"/>
          <w:szCs w:val="24"/>
          <w:lang w:val="en-US"/>
        </w:rPr>
      </w:pPr>
    </w:p>
    <w:p w:rsidR="009A07C4" w:rsidRPr="009A07C4" w:rsidRDefault="009A07C4" w:rsidP="009A07C4">
      <w:pPr>
        <w:spacing w:after="0"/>
        <w:rPr>
          <w:b/>
          <w:sz w:val="24"/>
          <w:szCs w:val="24"/>
          <w:lang w:val="en-GB"/>
        </w:rPr>
      </w:pPr>
      <w:r w:rsidRPr="009A07C4">
        <w:rPr>
          <w:b/>
          <w:sz w:val="24"/>
          <w:szCs w:val="24"/>
          <w:lang w:val="en-GB"/>
        </w:rPr>
        <w:t>Section 302 of the Act</w:t>
      </w:r>
    </w:p>
    <w:p w:rsidR="009A07C4" w:rsidRPr="009A07C4" w:rsidRDefault="009A07C4" w:rsidP="009A07C4">
      <w:pPr>
        <w:spacing w:after="0"/>
        <w:rPr>
          <w:sz w:val="24"/>
          <w:szCs w:val="24"/>
          <w:lang w:val="en-GB"/>
        </w:rPr>
      </w:pPr>
      <w:r w:rsidRPr="009A07C4">
        <w:rPr>
          <w:sz w:val="24"/>
          <w:szCs w:val="24"/>
          <w:lang w:val="en-GB"/>
        </w:rPr>
        <w:tab/>
      </w:r>
      <w:r w:rsidRPr="009A07C4">
        <w:rPr>
          <w:b/>
          <w:sz w:val="24"/>
          <w:szCs w:val="24"/>
          <w:lang w:val="en-GB"/>
        </w:rPr>
        <w:t>8.</w:t>
      </w:r>
      <w:r w:rsidRPr="009A07C4">
        <w:rPr>
          <w:sz w:val="24"/>
          <w:szCs w:val="24"/>
          <w:lang w:val="en-GB"/>
        </w:rPr>
        <w:t xml:space="preserve">  (1)  Section 302 of the Act, as it reads on and after the day section 43 of the 2012 amendments comes into force, applies only to contracts made on or after that day.</w:t>
      </w:r>
    </w:p>
    <w:p w:rsidR="009A07C4" w:rsidRPr="009A07C4" w:rsidRDefault="009A07C4" w:rsidP="009A07C4">
      <w:pPr>
        <w:spacing w:after="0"/>
        <w:rPr>
          <w:sz w:val="24"/>
          <w:szCs w:val="24"/>
          <w:lang w:val="en-US"/>
        </w:rPr>
      </w:pPr>
    </w:p>
    <w:p w:rsidR="009A07C4" w:rsidRPr="009A07C4" w:rsidRDefault="009A07C4" w:rsidP="009A07C4">
      <w:pPr>
        <w:spacing w:after="0"/>
        <w:rPr>
          <w:sz w:val="24"/>
          <w:szCs w:val="24"/>
          <w:lang w:val="en-GB"/>
        </w:rPr>
      </w:pPr>
      <w:r w:rsidRPr="009A07C4">
        <w:rPr>
          <w:sz w:val="24"/>
          <w:szCs w:val="24"/>
          <w:lang w:val="en-GB"/>
        </w:rPr>
        <w:tab/>
        <w:t>(2)  For contracts that were made before the day referred to in subsection (1), section 302 of the Act as it read immediately before that day continues to apply.</w:t>
      </w:r>
    </w:p>
    <w:p w:rsidR="009A07C4" w:rsidRPr="009A07C4" w:rsidRDefault="009A07C4" w:rsidP="009A07C4">
      <w:pPr>
        <w:spacing w:after="0"/>
        <w:rPr>
          <w:sz w:val="24"/>
          <w:szCs w:val="24"/>
          <w:lang w:val="en-US"/>
        </w:rPr>
      </w:pPr>
    </w:p>
    <w:p w:rsidR="009A07C4" w:rsidRPr="009A07C4" w:rsidRDefault="009A07C4" w:rsidP="009A07C4">
      <w:pPr>
        <w:spacing w:after="0"/>
        <w:rPr>
          <w:b/>
          <w:sz w:val="24"/>
          <w:szCs w:val="24"/>
          <w:lang w:val="en-GB"/>
        </w:rPr>
      </w:pPr>
      <w:r w:rsidRPr="009A07C4">
        <w:rPr>
          <w:b/>
          <w:sz w:val="24"/>
          <w:szCs w:val="24"/>
          <w:lang w:val="en-GB"/>
        </w:rPr>
        <w:t>Section 305 of the Act</w:t>
      </w:r>
    </w:p>
    <w:p w:rsidR="009A07C4" w:rsidRPr="009A07C4" w:rsidRDefault="009A07C4" w:rsidP="009A07C4">
      <w:pPr>
        <w:spacing w:after="0"/>
        <w:rPr>
          <w:sz w:val="24"/>
          <w:szCs w:val="24"/>
          <w:lang w:val="en-GB"/>
        </w:rPr>
      </w:pPr>
      <w:r w:rsidRPr="009A07C4">
        <w:rPr>
          <w:sz w:val="24"/>
          <w:szCs w:val="24"/>
          <w:lang w:val="en-GB"/>
        </w:rPr>
        <w:tab/>
      </w:r>
      <w:r w:rsidRPr="009A07C4">
        <w:rPr>
          <w:b/>
          <w:sz w:val="24"/>
          <w:szCs w:val="24"/>
          <w:lang w:val="en-GB"/>
        </w:rPr>
        <w:t>9.</w:t>
      </w:r>
      <w:r w:rsidRPr="009A07C4">
        <w:rPr>
          <w:sz w:val="24"/>
          <w:szCs w:val="24"/>
          <w:lang w:val="en-GB"/>
        </w:rPr>
        <w:t xml:space="preserve">  (1)  Section 305 of the Act, as it reads on and after the day section 47 of the 2012 amendments comes into force, applies only to policies issued on or after that day.</w:t>
      </w:r>
    </w:p>
    <w:p w:rsidR="009A07C4" w:rsidRPr="009A07C4" w:rsidRDefault="009A07C4" w:rsidP="009A07C4">
      <w:pPr>
        <w:spacing w:after="0"/>
        <w:rPr>
          <w:sz w:val="24"/>
          <w:szCs w:val="24"/>
          <w:lang w:val="en-US"/>
        </w:rPr>
      </w:pPr>
    </w:p>
    <w:p w:rsidR="009A07C4" w:rsidRDefault="009A07C4" w:rsidP="009A07C4">
      <w:pPr>
        <w:spacing w:after="0"/>
        <w:rPr>
          <w:sz w:val="24"/>
          <w:szCs w:val="24"/>
          <w:lang w:val="en-GB"/>
        </w:rPr>
      </w:pPr>
      <w:r w:rsidRPr="009A07C4">
        <w:rPr>
          <w:sz w:val="24"/>
          <w:szCs w:val="24"/>
          <w:lang w:val="en-GB"/>
        </w:rPr>
        <w:tab/>
        <w:t>(2)  For policies that were issued before the day referred to in subsection (1), section 305 of the Act as it read immediately before that day continues to apply.</w:t>
      </w:r>
    </w:p>
    <w:p w:rsidR="00211C5C" w:rsidRPr="009A07C4" w:rsidRDefault="00211C5C" w:rsidP="009A07C4">
      <w:pPr>
        <w:spacing w:after="0"/>
        <w:rPr>
          <w:sz w:val="24"/>
          <w:szCs w:val="24"/>
          <w:lang w:val="en-GB"/>
        </w:rPr>
      </w:pPr>
    </w:p>
    <w:p w:rsidR="009A07C4" w:rsidRPr="009A07C4" w:rsidRDefault="009A07C4" w:rsidP="009A07C4">
      <w:pPr>
        <w:spacing w:after="0"/>
        <w:rPr>
          <w:sz w:val="24"/>
          <w:szCs w:val="24"/>
          <w:lang w:val="en-US"/>
        </w:rPr>
      </w:pPr>
    </w:p>
    <w:p w:rsidR="009A07C4" w:rsidRPr="009A07C4" w:rsidRDefault="009A07C4" w:rsidP="009A07C4">
      <w:pPr>
        <w:spacing w:after="0"/>
        <w:rPr>
          <w:b/>
          <w:sz w:val="24"/>
          <w:szCs w:val="24"/>
          <w:lang w:val="en-GB"/>
        </w:rPr>
      </w:pPr>
      <w:r w:rsidRPr="009A07C4">
        <w:rPr>
          <w:b/>
          <w:sz w:val="24"/>
          <w:szCs w:val="24"/>
          <w:lang w:val="en-GB"/>
        </w:rPr>
        <w:t>Section 308 of the Act</w:t>
      </w:r>
    </w:p>
    <w:p w:rsidR="009A07C4" w:rsidRPr="009A07C4" w:rsidRDefault="009A07C4" w:rsidP="009A07C4">
      <w:pPr>
        <w:spacing w:after="0"/>
        <w:rPr>
          <w:sz w:val="24"/>
          <w:szCs w:val="24"/>
          <w:lang w:val="en-GB"/>
        </w:rPr>
      </w:pPr>
      <w:r w:rsidRPr="009A07C4">
        <w:rPr>
          <w:sz w:val="24"/>
          <w:szCs w:val="24"/>
          <w:lang w:val="en-GB"/>
        </w:rPr>
        <w:tab/>
      </w:r>
      <w:r w:rsidRPr="009A07C4">
        <w:rPr>
          <w:b/>
          <w:sz w:val="24"/>
          <w:szCs w:val="24"/>
          <w:lang w:val="en-GB"/>
        </w:rPr>
        <w:t>10.</w:t>
      </w:r>
      <w:r w:rsidRPr="009A07C4">
        <w:rPr>
          <w:sz w:val="24"/>
          <w:szCs w:val="24"/>
          <w:lang w:val="en-GB"/>
        </w:rPr>
        <w:t xml:space="preserve">  (1)  Subsections 308 (2) and (3) of the Act, as they read on and after the day section 24 of the 2013 amendments comes into force, apply only to applications made on or after that day.</w:t>
      </w:r>
    </w:p>
    <w:p w:rsidR="009A07C4" w:rsidRPr="009A07C4" w:rsidRDefault="009A07C4" w:rsidP="009A07C4">
      <w:pPr>
        <w:spacing w:after="0"/>
        <w:rPr>
          <w:sz w:val="24"/>
          <w:szCs w:val="24"/>
          <w:lang w:val="en-US"/>
        </w:rPr>
      </w:pPr>
    </w:p>
    <w:p w:rsidR="009A07C4" w:rsidRPr="009A07C4" w:rsidRDefault="009A07C4" w:rsidP="009A07C4">
      <w:pPr>
        <w:spacing w:after="0"/>
        <w:rPr>
          <w:sz w:val="24"/>
          <w:szCs w:val="24"/>
          <w:lang w:val="en-GB"/>
        </w:rPr>
      </w:pPr>
      <w:r w:rsidRPr="009A07C4">
        <w:rPr>
          <w:sz w:val="24"/>
          <w:szCs w:val="24"/>
          <w:lang w:val="en-GB"/>
        </w:rPr>
        <w:tab/>
        <w:t>(2)  Subsections 308 (2) and (3) of the Act, as they read immediately before the day section 24 of the 2013 amendments come into force, continue to apply to applications made before that day.</w:t>
      </w:r>
    </w:p>
    <w:p w:rsidR="009A07C4" w:rsidRPr="009A07C4" w:rsidRDefault="009A07C4" w:rsidP="009A07C4">
      <w:pPr>
        <w:spacing w:after="0"/>
        <w:rPr>
          <w:sz w:val="24"/>
          <w:szCs w:val="24"/>
          <w:lang w:val="en-US"/>
        </w:rPr>
      </w:pPr>
    </w:p>
    <w:p w:rsidR="009A07C4" w:rsidRPr="009A07C4" w:rsidRDefault="009A07C4" w:rsidP="009A07C4">
      <w:pPr>
        <w:spacing w:after="0"/>
        <w:rPr>
          <w:b/>
          <w:sz w:val="24"/>
          <w:szCs w:val="24"/>
          <w:lang w:val="en-GB"/>
        </w:rPr>
      </w:pPr>
      <w:r w:rsidRPr="009A07C4">
        <w:rPr>
          <w:b/>
          <w:sz w:val="24"/>
          <w:szCs w:val="24"/>
          <w:lang w:val="en-GB"/>
        </w:rPr>
        <w:t>Section 309 of the Act</w:t>
      </w:r>
    </w:p>
    <w:p w:rsidR="009A07C4" w:rsidRPr="009A07C4" w:rsidRDefault="009A07C4" w:rsidP="009A07C4">
      <w:pPr>
        <w:spacing w:after="0"/>
        <w:rPr>
          <w:sz w:val="24"/>
          <w:szCs w:val="24"/>
          <w:lang w:val="en-GB"/>
        </w:rPr>
      </w:pPr>
      <w:r w:rsidRPr="009A07C4">
        <w:rPr>
          <w:sz w:val="24"/>
          <w:szCs w:val="24"/>
          <w:lang w:val="en-GB"/>
        </w:rPr>
        <w:tab/>
      </w:r>
      <w:r w:rsidRPr="009A07C4">
        <w:rPr>
          <w:b/>
          <w:sz w:val="24"/>
          <w:szCs w:val="24"/>
          <w:lang w:val="en-GB"/>
        </w:rPr>
        <w:t>11.</w:t>
      </w:r>
      <w:r w:rsidRPr="009A07C4">
        <w:rPr>
          <w:sz w:val="24"/>
          <w:szCs w:val="24"/>
          <w:lang w:val="en-GB"/>
        </w:rPr>
        <w:t xml:space="preserve">  (1)  Section 309 of the Act, as it reads on and after the day section 50 of the 2012 amendments comes into force, applies only to applications made on or after that day.</w:t>
      </w:r>
    </w:p>
    <w:p w:rsidR="009A07C4" w:rsidRPr="009A07C4" w:rsidRDefault="009A07C4" w:rsidP="009A07C4">
      <w:pPr>
        <w:spacing w:after="0"/>
        <w:rPr>
          <w:sz w:val="24"/>
          <w:szCs w:val="24"/>
          <w:lang w:val="en-US"/>
        </w:rPr>
      </w:pPr>
    </w:p>
    <w:p w:rsidR="009A07C4" w:rsidRPr="009A07C4" w:rsidRDefault="009A07C4" w:rsidP="009A07C4">
      <w:pPr>
        <w:spacing w:after="0"/>
        <w:rPr>
          <w:sz w:val="24"/>
          <w:szCs w:val="24"/>
          <w:lang w:val="en-GB"/>
        </w:rPr>
      </w:pPr>
      <w:r w:rsidRPr="009A07C4">
        <w:rPr>
          <w:sz w:val="24"/>
          <w:szCs w:val="24"/>
          <w:lang w:val="en-GB"/>
        </w:rPr>
        <w:tab/>
        <w:t>(2)  For applications that were made before the day referred to in subsection (1), section 309 of the Act as it read immediately before that day continues to apply.</w:t>
      </w:r>
    </w:p>
    <w:p w:rsidR="009A07C4" w:rsidRPr="009A07C4" w:rsidRDefault="009A07C4" w:rsidP="009A07C4">
      <w:pPr>
        <w:spacing w:after="0"/>
        <w:rPr>
          <w:sz w:val="24"/>
          <w:szCs w:val="24"/>
          <w:lang w:val="en-US"/>
        </w:rPr>
      </w:pPr>
    </w:p>
    <w:p w:rsidR="009A07C4" w:rsidRPr="009A07C4" w:rsidRDefault="009A07C4" w:rsidP="009A07C4">
      <w:pPr>
        <w:spacing w:after="0"/>
        <w:rPr>
          <w:b/>
          <w:sz w:val="24"/>
          <w:szCs w:val="24"/>
          <w:lang w:val="en-GB"/>
        </w:rPr>
      </w:pPr>
      <w:r w:rsidRPr="009A07C4">
        <w:rPr>
          <w:b/>
          <w:sz w:val="24"/>
          <w:szCs w:val="24"/>
          <w:lang w:val="en-GB"/>
        </w:rPr>
        <w:t>Section 311 of the Act</w:t>
      </w:r>
    </w:p>
    <w:p w:rsidR="009A07C4" w:rsidRPr="009A07C4" w:rsidRDefault="009A07C4" w:rsidP="009A07C4">
      <w:pPr>
        <w:spacing w:after="0"/>
        <w:rPr>
          <w:sz w:val="24"/>
          <w:szCs w:val="24"/>
          <w:lang w:val="en-GB"/>
        </w:rPr>
      </w:pPr>
      <w:r w:rsidRPr="009A07C4">
        <w:rPr>
          <w:sz w:val="24"/>
          <w:szCs w:val="24"/>
          <w:lang w:val="en-GB"/>
        </w:rPr>
        <w:tab/>
      </w:r>
      <w:r w:rsidRPr="009A07C4">
        <w:rPr>
          <w:b/>
          <w:sz w:val="24"/>
          <w:szCs w:val="24"/>
          <w:lang w:val="en-GB"/>
        </w:rPr>
        <w:t>12.</w:t>
      </w:r>
      <w:r w:rsidRPr="009A07C4">
        <w:rPr>
          <w:sz w:val="24"/>
          <w:szCs w:val="24"/>
          <w:lang w:val="en-GB"/>
        </w:rPr>
        <w:t xml:space="preserve">  (1)  Section 311 of the Act, as it reads on and after the day section 51 of the 2012 amendments comes into force, applies only to contracts made on or after that day.</w:t>
      </w:r>
    </w:p>
    <w:p w:rsidR="009A07C4" w:rsidRPr="009A07C4" w:rsidRDefault="009A07C4" w:rsidP="009A07C4">
      <w:pPr>
        <w:spacing w:after="0"/>
        <w:rPr>
          <w:sz w:val="24"/>
          <w:szCs w:val="24"/>
          <w:lang w:val="en-US"/>
        </w:rPr>
      </w:pPr>
    </w:p>
    <w:p w:rsidR="009A07C4" w:rsidRPr="009A07C4" w:rsidRDefault="009A07C4" w:rsidP="009A07C4">
      <w:pPr>
        <w:spacing w:after="0"/>
        <w:rPr>
          <w:sz w:val="24"/>
          <w:szCs w:val="24"/>
          <w:lang w:val="en-GB"/>
        </w:rPr>
      </w:pPr>
      <w:r w:rsidRPr="009A07C4">
        <w:rPr>
          <w:sz w:val="24"/>
          <w:szCs w:val="24"/>
          <w:lang w:val="en-GB"/>
        </w:rPr>
        <w:tab/>
        <w:t>(2)  For contracts that were made before the day referred to in subsection (1), section 311 of the Act as it read immediately before that day continues to apply.</w:t>
      </w:r>
    </w:p>
    <w:p w:rsidR="009A07C4" w:rsidRPr="009A07C4" w:rsidRDefault="009A07C4" w:rsidP="009A07C4">
      <w:pPr>
        <w:spacing w:after="0"/>
        <w:rPr>
          <w:sz w:val="24"/>
          <w:szCs w:val="24"/>
          <w:lang w:val="en-US"/>
        </w:rPr>
      </w:pPr>
    </w:p>
    <w:p w:rsidR="009A07C4" w:rsidRPr="009A07C4" w:rsidRDefault="009A07C4" w:rsidP="009A07C4">
      <w:pPr>
        <w:spacing w:after="0"/>
        <w:rPr>
          <w:sz w:val="24"/>
          <w:szCs w:val="24"/>
          <w:lang w:val="en-GB"/>
        </w:rPr>
      </w:pPr>
      <w:r w:rsidRPr="009A07C4">
        <w:rPr>
          <w:b/>
          <w:sz w:val="24"/>
          <w:szCs w:val="24"/>
          <w:lang w:val="en-GB"/>
        </w:rPr>
        <w:t>Section 318.1 of the Act</w:t>
      </w:r>
    </w:p>
    <w:p w:rsidR="009A07C4" w:rsidRPr="009A07C4" w:rsidRDefault="009A07C4" w:rsidP="009A07C4">
      <w:pPr>
        <w:spacing w:after="0"/>
        <w:rPr>
          <w:sz w:val="24"/>
          <w:szCs w:val="24"/>
          <w:lang w:val="en-GB"/>
        </w:rPr>
      </w:pPr>
      <w:r w:rsidRPr="009A07C4">
        <w:rPr>
          <w:sz w:val="24"/>
          <w:szCs w:val="24"/>
          <w:lang w:val="en-GB"/>
        </w:rPr>
        <w:tab/>
      </w:r>
      <w:r w:rsidRPr="009A07C4">
        <w:rPr>
          <w:b/>
          <w:sz w:val="24"/>
          <w:szCs w:val="24"/>
          <w:lang w:val="en-GB"/>
        </w:rPr>
        <w:t>13.</w:t>
      </w:r>
      <w:r w:rsidRPr="009A07C4">
        <w:rPr>
          <w:sz w:val="24"/>
          <w:szCs w:val="24"/>
          <w:lang w:val="en-GB"/>
        </w:rPr>
        <w:t xml:space="preserve">  Section 318.1 of the Act, as it reads on and after the day section 61 of the 2012 amendments comes into force, applies only to claims arising on or after the day that is two years before the day section 61 of the 2012 amendments comes into force.</w:t>
      </w:r>
    </w:p>
    <w:p w:rsidR="009A07C4" w:rsidRPr="009A07C4" w:rsidRDefault="009A07C4" w:rsidP="009A07C4">
      <w:pPr>
        <w:spacing w:after="0"/>
        <w:rPr>
          <w:sz w:val="24"/>
          <w:szCs w:val="24"/>
          <w:lang w:val="en-US"/>
        </w:rPr>
      </w:pPr>
    </w:p>
    <w:p w:rsidR="009A07C4" w:rsidRDefault="009A07C4">
      <w:pPr>
        <w:rPr>
          <w:sz w:val="24"/>
          <w:szCs w:val="24"/>
          <w:lang w:val="en-US"/>
        </w:rPr>
      </w:pPr>
      <w:r>
        <w:rPr>
          <w:sz w:val="24"/>
          <w:szCs w:val="24"/>
          <w:lang w:val="en-US"/>
        </w:rPr>
        <w:br w:type="page"/>
      </w:r>
    </w:p>
    <w:p w:rsidR="000F2ACD" w:rsidRDefault="002D3FF9" w:rsidP="000F2ACD">
      <w:pPr>
        <w:spacing w:after="0"/>
        <w:jc w:val="center"/>
        <w:rPr>
          <w:b/>
          <w:sz w:val="24"/>
          <w:szCs w:val="24"/>
        </w:rPr>
      </w:pPr>
      <w:r>
        <w:rPr>
          <w:b/>
          <w:sz w:val="24"/>
          <w:szCs w:val="24"/>
        </w:rPr>
        <w:lastRenderedPageBreak/>
        <w:t xml:space="preserve"> </w:t>
      </w:r>
      <w:r w:rsidR="000F2ACD">
        <w:rPr>
          <w:b/>
          <w:sz w:val="24"/>
          <w:szCs w:val="24"/>
        </w:rPr>
        <w:t>Appendix “C”</w:t>
      </w:r>
    </w:p>
    <w:p w:rsidR="000F2ACD" w:rsidRDefault="000F2ACD" w:rsidP="000F2ACD">
      <w:pPr>
        <w:spacing w:after="0"/>
        <w:jc w:val="center"/>
        <w:rPr>
          <w:b/>
          <w:sz w:val="24"/>
          <w:szCs w:val="24"/>
        </w:rPr>
      </w:pPr>
    </w:p>
    <w:p w:rsidR="000F2ACD" w:rsidRDefault="000F2ACD" w:rsidP="000F2ACD">
      <w:pPr>
        <w:spacing w:after="0"/>
        <w:jc w:val="center"/>
        <w:rPr>
          <w:b/>
          <w:sz w:val="24"/>
          <w:szCs w:val="24"/>
        </w:rPr>
      </w:pPr>
      <w:r>
        <w:rPr>
          <w:b/>
          <w:sz w:val="24"/>
          <w:szCs w:val="24"/>
        </w:rPr>
        <w:t>Proposed Regulation for Additional Confidential Information</w:t>
      </w:r>
      <w:r w:rsidR="00CF3B57">
        <w:rPr>
          <w:b/>
          <w:sz w:val="24"/>
          <w:szCs w:val="24"/>
        </w:rPr>
        <w:t xml:space="preserve"> – Group Life Insurance</w:t>
      </w:r>
      <w:r w:rsidR="00932697">
        <w:rPr>
          <w:b/>
          <w:sz w:val="24"/>
          <w:szCs w:val="24"/>
        </w:rPr>
        <w:t xml:space="preserve"> Policies</w:t>
      </w:r>
    </w:p>
    <w:p w:rsidR="00211C5C" w:rsidRDefault="00211C5C" w:rsidP="000F2ACD">
      <w:pPr>
        <w:spacing w:after="0"/>
        <w:jc w:val="center"/>
        <w:rPr>
          <w:b/>
          <w:sz w:val="24"/>
          <w:szCs w:val="24"/>
        </w:rPr>
      </w:pPr>
    </w:p>
    <w:p w:rsidR="00932697" w:rsidRDefault="00932697" w:rsidP="000F2ACD">
      <w:pPr>
        <w:spacing w:after="0"/>
        <w:jc w:val="center"/>
        <w:rPr>
          <w:b/>
          <w:sz w:val="24"/>
          <w:szCs w:val="24"/>
        </w:rPr>
      </w:pPr>
    </w:p>
    <w:p w:rsidR="00211C5C" w:rsidRDefault="00211C5C" w:rsidP="00211C5C">
      <w:pPr>
        <w:spacing w:after="0"/>
        <w:jc w:val="center"/>
        <w:rPr>
          <w:b/>
          <w:sz w:val="24"/>
          <w:szCs w:val="24"/>
          <w:lang w:val="en-GB"/>
        </w:rPr>
      </w:pPr>
      <w:r w:rsidRPr="00211C5C">
        <w:rPr>
          <w:b/>
          <w:sz w:val="24"/>
          <w:szCs w:val="24"/>
          <w:lang w:val="en-GB"/>
        </w:rPr>
        <w:t xml:space="preserve">LIFE INSURANCE </w:t>
      </w:r>
      <w:r>
        <w:rPr>
          <w:b/>
          <w:sz w:val="24"/>
          <w:szCs w:val="24"/>
          <w:lang w:val="en-GB"/>
        </w:rPr>
        <w:t>–</w:t>
      </w:r>
      <w:r w:rsidRPr="00211C5C">
        <w:rPr>
          <w:b/>
          <w:sz w:val="24"/>
          <w:szCs w:val="24"/>
          <w:lang w:val="en-GB"/>
        </w:rPr>
        <w:t xml:space="preserve"> GENERAL</w:t>
      </w:r>
    </w:p>
    <w:p w:rsidR="00211C5C" w:rsidRPr="00211C5C" w:rsidRDefault="00211C5C" w:rsidP="00211C5C">
      <w:pPr>
        <w:spacing w:after="0"/>
        <w:jc w:val="center"/>
        <w:rPr>
          <w:b/>
          <w:sz w:val="24"/>
          <w:szCs w:val="24"/>
          <w:lang w:val="en-GB"/>
        </w:rPr>
      </w:pPr>
    </w:p>
    <w:p w:rsidR="00211C5C" w:rsidRPr="00211C5C" w:rsidRDefault="00211C5C" w:rsidP="00211C5C">
      <w:pPr>
        <w:spacing w:after="0"/>
        <w:rPr>
          <w:b/>
          <w:sz w:val="24"/>
          <w:szCs w:val="24"/>
          <w:lang w:val="en-GB"/>
        </w:rPr>
      </w:pPr>
      <w:r w:rsidRPr="00211C5C">
        <w:rPr>
          <w:b/>
          <w:sz w:val="24"/>
          <w:szCs w:val="24"/>
          <w:lang w:val="en-GB"/>
        </w:rPr>
        <w:t>Access to group insurance documents: prescribed information</w:t>
      </w:r>
    </w:p>
    <w:p w:rsidR="00211C5C" w:rsidRPr="00211C5C" w:rsidRDefault="00211C5C" w:rsidP="00211C5C">
      <w:pPr>
        <w:spacing w:after="0"/>
        <w:rPr>
          <w:sz w:val="24"/>
          <w:szCs w:val="24"/>
          <w:lang w:val="en-GB"/>
        </w:rPr>
      </w:pPr>
      <w:r w:rsidRPr="00211C5C">
        <w:rPr>
          <w:b/>
          <w:sz w:val="24"/>
          <w:szCs w:val="24"/>
          <w:lang w:val="en-GB"/>
        </w:rPr>
        <w:tab/>
        <w:t>1.</w:t>
      </w:r>
      <w:r w:rsidRPr="00211C5C">
        <w:rPr>
          <w:sz w:val="24"/>
          <w:szCs w:val="24"/>
          <w:lang w:val="en-GB"/>
        </w:rPr>
        <w:t xml:space="preserve">  The following information in a policy of group insurance or a policy of creditor’s group insurance is prescribed for the purposes of clause 174 (8) (b) of the Act:</w:t>
      </w:r>
      <w:r w:rsidRPr="00211C5C">
        <w:rPr>
          <w:sz w:val="24"/>
          <w:szCs w:val="24"/>
          <w:lang w:val="en-GB"/>
        </w:rPr>
        <w:fldChar w:fldCharType="begin"/>
      </w:r>
      <w:r w:rsidRPr="00211C5C">
        <w:rPr>
          <w:sz w:val="24"/>
          <w:szCs w:val="24"/>
          <w:lang w:val="en-GB"/>
        </w:rPr>
        <w:instrText xml:space="preserve"> p-section </w:instrText>
      </w:r>
      <w:r w:rsidRPr="00211C5C">
        <w:rPr>
          <w:sz w:val="24"/>
          <w:szCs w:val="24"/>
        </w:rPr>
        <w:fldChar w:fldCharType="end"/>
      </w:r>
    </w:p>
    <w:p w:rsidR="00211C5C" w:rsidRPr="00211C5C" w:rsidRDefault="00211C5C" w:rsidP="00211C5C">
      <w:pPr>
        <w:spacing w:after="0"/>
        <w:rPr>
          <w:sz w:val="24"/>
          <w:szCs w:val="24"/>
          <w:lang w:val="en-US"/>
        </w:rPr>
      </w:pPr>
    </w:p>
    <w:p w:rsidR="00211C5C" w:rsidRPr="00211C5C" w:rsidRDefault="00211C5C" w:rsidP="00211C5C">
      <w:pPr>
        <w:spacing w:after="0"/>
        <w:rPr>
          <w:sz w:val="24"/>
          <w:szCs w:val="24"/>
          <w:lang w:val="en-GB"/>
        </w:rPr>
      </w:pPr>
      <w:r w:rsidRPr="00211C5C">
        <w:rPr>
          <w:sz w:val="24"/>
          <w:szCs w:val="24"/>
          <w:lang w:val="en-GB"/>
        </w:rPr>
        <w:tab/>
        <w:t>1.</w:t>
      </w:r>
      <w:r w:rsidRPr="00211C5C">
        <w:rPr>
          <w:sz w:val="24"/>
          <w:szCs w:val="24"/>
          <w:lang w:val="en-GB"/>
        </w:rPr>
        <w:tab/>
        <w:t>Information in the policy that, if disclosed, would reveal confidential commercial information that a reasonable person would think could harm the competitive position of the insurer or the insured.</w:t>
      </w:r>
    </w:p>
    <w:p w:rsidR="00211C5C" w:rsidRPr="00211C5C" w:rsidRDefault="00211C5C" w:rsidP="00211C5C">
      <w:pPr>
        <w:spacing w:after="0"/>
        <w:rPr>
          <w:sz w:val="24"/>
          <w:szCs w:val="24"/>
          <w:lang w:val="en-US"/>
        </w:rPr>
      </w:pPr>
    </w:p>
    <w:p w:rsidR="00211C5C" w:rsidRPr="00211C5C" w:rsidRDefault="00211C5C" w:rsidP="00211C5C">
      <w:pPr>
        <w:spacing w:after="0"/>
        <w:rPr>
          <w:sz w:val="24"/>
          <w:szCs w:val="24"/>
          <w:lang w:val="en-GB"/>
        </w:rPr>
      </w:pPr>
      <w:r w:rsidRPr="00211C5C">
        <w:rPr>
          <w:sz w:val="24"/>
          <w:szCs w:val="24"/>
          <w:lang w:val="en-GB"/>
        </w:rPr>
        <w:tab/>
        <w:t>2.</w:t>
      </w:r>
      <w:r w:rsidRPr="00211C5C">
        <w:rPr>
          <w:sz w:val="24"/>
          <w:szCs w:val="24"/>
          <w:lang w:val="en-GB"/>
        </w:rPr>
        <w:tab/>
        <w:t>Information in the policy that, if disclosed, would reveal plan design and benefits information relating to a different class of group insured than the group insured to whom or in respect of whom the disclosure is being made.</w:t>
      </w:r>
    </w:p>
    <w:p w:rsidR="00211C5C" w:rsidRPr="00211C5C" w:rsidRDefault="00211C5C" w:rsidP="00211C5C">
      <w:pPr>
        <w:spacing w:after="0"/>
        <w:rPr>
          <w:sz w:val="24"/>
          <w:szCs w:val="24"/>
          <w:lang w:val="en-US"/>
        </w:rPr>
      </w:pPr>
    </w:p>
    <w:p w:rsidR="00932697" w:rsidRPr="00211C5C" w:rsidRDefault="00932697" w:rsidP="00211C5C">
      <w:pPr>
        <w:spacing w:after="0"/>
        <w:rPr>
          <w:sz w:val="24"/>
          <w:szCs w:val="24"/>
          <w:lang w:val="en-US"/>
        </w:rPr>
      </w:pPr>
    </w:p>
    <w:p w:rsidR="00211C5C" w:rsidRDefault="00211C5C">
      <w:pPr>
        <w:rPr>
          <w:b/>
          <w:sz w:val="24"/>
          <w:szCs w:val="24"/>
        </w:rPr>
      </w:pPr>
      <w:r>
        <w:rPr>
          <w:b/>
          <w:sz w:val="24"/>
          <w:szCs w:val="24"/>
        </w:rPr>
        <w:br w:type="page"/>
      </w:r>
    </w:p>
    <w:p w:rsidR="00385D18" w:rsidRDefault="00385D18">
      <w:pPr>
        <w:rPr>
          <w:b/>
          <w:sz w:val="24"/>
          <w:szCs w:val="24"/>
        </w:rPr>
      </w:pPr>
    </w:p>
    <w:p w:rsidR="00932697" w:rsidRDefault="00932697" w:rsidP="00932697">
      <w:pPr>
        <w:spacing w:after="0"/>
        <w:jc w:val="center"/>
        <w:rPr>
          <w:b/>
          <w:sz w:val="24"/>
          <w:szCs w:val="24"/>
        </w:rPr>
      </w:pPr>
      <w:r>
        <w:rPr>
          <w:b/>
          <w:sz w:val="24"/>
          <w:szCs w:val="24"/>
        </w:rPr>
        <w:t>Appendix “D”</w:t>
      </w:r>
    </w:p>
    <w:p w:rsidR="00932697" w:rsidRDefault="00932697" w:rsidP="00932697">
      <w:pPr>
        <w:spacing w:after="0"/>
        <w:jc w:val="center"/>
        <w:rPr>
          <w:b/>
          <w:sz w:val="24"/>
          <w:szCs w:val="24"/>
        </w:rPr>
      </w:pPr>
    </w:p>
    <w:p w:rsidR="00932697" w:rsidRDefault="00932697" w:rsidP="00932697">
      <w:pPr>
        <w:spacing w:after="0"/>
        <w:jc w:val="center"/>
        <w:rPr>
          <w:b/>
          <w:sz w:val="24"/>
          <w:szCs w:val="24"/>
        </w:rPr>
      </w:pPr>
      <w:r>
        <w:rPr>
          <w:b/>
          <w:sz w:val="24"/>
          <w:szCs w:val="24"/>
        </w:rPr>
        <w:t xml:space="preserve">Proposed Regulation for Additional Confidential Information – </w:t>
      </w:r>
    </w:p>
    <w:p w:rsidR="00932697" w:rsidRDefault="00932697" w:rsidP="00932697">
      <w:pPr>
        <w:spacing w:after="0"/>
        <w:jc w:val="center"/>
        <w:rPr>
          <w:b/>
          <w:sz w:val="24"/>
          <w:szCs w:val="24"/>
        </w:rPr>
      </w:pPr>
      <w:r>
        <w:rPr>
          <w:b/>
          <w:sz w:val="24"/>
          <w:szCs w:val="24"/>
        </w:rPr>
        <w:t>Group Accident and Sickness Insurance Policies</w:t>
      </w:r>
    </w:p>
    <w:p w:rsidR="00211C5C" w:rsidRDefault="00211C5C" w:rsidP="00932697">
      <w:pPr>
        <w:spacing w:after="0"/>
        <w:jc w:val="center"/>
        <w:rPr>
          <w:b/>
          <w:sz w:val="24"/>
          <w:szCs w:val="24"/>
        </w:rPr>
      </w:pPr>
    </w:p>
    <w:p w:rsidR="00932697" w:rsidRDefault="00932697" w:rsidP="00932697">
      <w:pPr>
        <w:spacing w:after="0"/>
        <w:jc w:val="center"/>
        <w:rPr>
          <w:b/>
          <w:sz w:val="24"/>
          <w:szCs w:val="24"/>
        </w:rPr>
      </w:pPr>
    </w:p>
    <w:p w:rsidR="00211C5C" w:rsidRDefault="00211C5C" w:rsidP="00211C5C">
      <w:pPr>
        <w:spacing w:after="0"/>
        <w:jc w:val="center"/>
        <w:rPr>
          <w:b/>
          <w:sz w:val="24"/>
          <w:szCs w:val="24"/>
          <w:lang w:val="en-GB"/>
        </w:rPr>
      </w:pPr>
      <w:r w:rsidRPr="00211C5C">
        <w:rPr>
          <w:b/>
          <w:sz w:val="24"/>
          <w:szCs w:val="24"/>
          <w:lang w:val="en-GB"/>
        </w:rPr>
        <w:t xml:space="preserve">ACCIDENT AND SICKNESS INSURANCE </w:t>
      </w:r>
      <w:r>
        <w:rPr>
          <w:b/>
          <w:sz w:val="24"/>
          <w:szCs w:val="24"/>
          <w:lang w:val="en-GB"/>
        </w:rPr>
        <w:t>–</w:t>
      </w:r>
      <w:r w:rsidRPr="00211C5C">
        <w:rPr>
          <w:b/>
          <w:sz w:val="24"/>
          <w:szCs w:val="24"/>
          <w:lang w:val="en-GB"/>
        </w:rPr>
        <w:t xml:space="preserve"> GENERAL</w:t>
      </w:r>
    </w:p>
    <w:p w:rsidR="00211C5C" w:rsidRPr="00211C5C" w:rsidRDefault="00211C5C" w:rsidP="00211C5C">
      <w:pPr>
        <w:spacing w:after="0"/>
        <w:rPr>
          <w:b/>
          <w:sz w:val="24"/>
          <w:szCs w:val="24"/>
          <w:lang w:val="en-GB"/>
        </w:rPr>
      </w:pPr>
    </w:p>
    <w:p w:rsidR="00211C5C" w:rsidRPr="00211C5C" w:rsidRDefault="00211C5C" w:rsidP="00211C5C">
      <w:pPr>
        <w:spacing w:after="0"/>
        <w:rPr>
          <w:b/>
          <w:sz w:val="24"/>
          <w:szCs w:val="24"/>
          <w:lang w:val="en-GB"/>
        </w:rPr>
      </w:pPr>
      <w:r w:rsidRPr="00211C5C">
        <w:rPr>
          <w:b/>
          <w:sz w:val="24"/>
          <w:szCs w:val="24"/>
          <w:lang w:val="en-GB"/>
        </w:rPr>
        <w:t>Access to group insurance documents: prescribed information</w:t>
      </w:r>
    </w:p>
    <w:p w:rsidR="00211C5C" w:rsidRPr="00211C5C" w:rsidRDefault="00211C5C" w:rsidP="00211C5C">
      <w:pPr>
        <w:spacing w:after="0"/>
        <w:rPr>
          <w:sz w:val="24"/>
          <w:szCs w:val="24"/>
          <w:lang w:val="en-GB"/>
        </w:rPr>
      </w:pPr>
      <w:r w:rsidRPr="00211C5C">
        <w:rPr>
          <w:b/>
          <w:sz w:val="24"/>
          <w:szCs w:val="24"/>
          <w:lang w:val="en-GB"/>
        </w:rPr>
        <w:tab/>
      </w:r>
      <w:r w:rsidRPr="00211C5C">
        <w:rPr>
          <w:sz w:val="24"/>
          <w:szCs w:val="24"/>
          <w:lang w:val="en-GB"/>
        </w:rPr>
        <w:t>1.  The following information in a policy of group insurance or a policy of creditor’s group insurance is prescribed for the purposes of clause 293 (8) (b) of the Act:</w:t>
      </w:r>
      <w:r w:rsidRPr="00211C5C">
        <w:rPr>
          <w:sz w:val="24"/>
          <w:szCs w:val="24"/>
          <w:lang w:val="en-GB"/>
        </w:rPr>
        <w:fldChar w:fldCharType="begin"/>
      </w:r>
      <w:r w:rsidRPr="00211C5C">
        <w:rPr>
          <w:sz w:val="24"/>
          <w:szCs w:val="24"/>
          <w:lang w:val="en-GB"/>
        </w:rPr>
        <w:instrText xml:space="preserve"> p-section </w:instrText>
      </w:r>
      <w:r w:rsidRPr="00211C5C">
        <w:rPr>
          <w:sz w:val="24"/>
          <w:szCs w:val="24"/>
          <w:lang w:val="en-US"/>
        </w:rPr>
        <w:fldChar w:fldCharType="end"/>
      </w:r>
    </w:p>
    <w:p w:rsidR="00211C5C" w:rsidRPr="00211C5C" w:rsidRDefault="00211C5C" w:rsidP="00211C5C">
      <w:pPr>
        <w:spacing w:after="0"/>
        <w:rPr>
          <w:sz w:val="24"/>
          <w:szCs w:val="24"/>
          <w:lang w:val="en-US"/>
        </w:rPr>
      </w:pPr>
    </w:p>
    <w:p w:rsidR="00211C5C" w:rsidRPr="00211C5C" w:rsidRDefault="00211C5C" w:rsidP="00211C5C">
      <w:pPr>
        <w:spacing w:after="0"/>
        <w:rPr>
          <w:sz w:val="24"/>
          <w:szCs w:val="24"/>
          <w:lang w:val="en-GB"/>
        </w:rPr>
      </w:pPr>
      <w:r w:rsidRPr="00211C5C">
        <w:rPr>
          <w:sz w:val="24"/>
          <w:szCs w:val="24"/>
          <w:lang w:val="en-GB"/>
        </w:rPr>
        <w:tab/>
        <w:t>1.</w:t>
      </w:r>
      <w:r w:rsidRPr="00211C5C">
        <w:rPr>
          <w:sz w:val="24"/>
          <w:szCs w:val="24"/>
          <w:lang w:val="en-GB"/>
        </w:rPr>
        <w:tab/>
        <w:t>Information in the policy that, if disclosed, would reveal confidential commercial information that a reasonable person would think could harm the competitive position of the insurer or the insured.</w:t>
      </w:r>
    </w:p>
    <w:p w:rsidR="00211C5C" w:rsidRPr="00211C5C" w:rsidRDefault="00211C5C" w:rsidP="00211C5C">
      <w:pPr>
        <w:spacing w:after="0"/>
        <w:rPr>
          <w:sz w:val="24"/>
          <w:szCs w:val="24"/>
          <w:lang w:val="en-US"/>
        </w:rPr>
      </w:pPr>
    </w:p>
    <w:p w:rsidR="00211C5C" w:rsidRPr="00211C5C" w:rsidRDefault="00211C5C" w:rsidP="00211C5C">
      <w:pPr>
        <w:spacing w:after="0"/>
        <w:rPr>
          <w:sz w:val="24"/>
          <w:szCs w:val="24"/>
          <w:lang w:val="en-GB"/>
        </w:rPr>
      </w:pPr>
      <w:r w:rsidRPr="00211C5C">
        <w:rPr>
          <w:sz w:val="24"/>
          <w:szCs w:val="24"/>
          <w:lang w:val="en-GB"/>
        </w:rPr>
        <w:tab/>
        <w:t>2.</w:t>
      </w:r>
      <w:r w:rsidRPr="00211C5C">
        <w:rPr>
          <w:sz w:val="24"/>
          <w:szCs w:val="24"/>
          <w:lang w:val="en-GB"/>
        </w:rPr>
        <w:tab/>
        <w:t>Information in the policy that, if disclosed, would reveal plan design and benefits information relating to a different class of group insured than the group insured to whom or in respect of whom the disclosure is being made.</w:t>
      </w:r>
    </w:p>
    <w:p w:rsidR="00211C5C" w:rsidRPr="00211C5C" w:rsidRDefault="00211C5C" w:rsidP="00211C5C">
      <w:pPr>
        <w:spacing w:after="0"/>
        <w:rPr>
          <w:sz w:val="24"/>
          <w:szCs w:val="24"/>
          <w:lang w:val="en-US"/>
        </w:rPr>
      </w:pPr>
    </w:p>
    <w:p w:rsidR="00211C5C" w:rsidRPr="00211C5C" w:rsidRDefault="00211C5C" w:rsidP="00211C5C">
      <w:pPr>
        <w:spacing w:after="0"/>
        <w:rPr>
          <w:b/>
          <w:sz w:val="24"/>
          <w:szCs w:val="24"/>
          <w:lang w:val="en-US"/>
        </w:rPr>
      </w:pPr>
    </w:p>
    <w:p w:rsidR="00932697" w:rsidRPr="00932697" w:rsidRDefault="00932697" w:rsidP="00932697">
      <w:pPr>
        <w:spacing w:after="0"/>
        <w:jc w:val="center"/>
        <w:rPr>
          <w:b/>
          <w:sz w:val="24"/>
          <w:szCs w:val="24"/>
        </w:rPr>
      </w:pPr>
    </w:p>
    <w:sectPr w:rsidR="00932697" w:rsidRPr="00932697">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B5" w:rsidRDefault="008447B5">
      <w:pPr>
        <w:spacing w:after="0"/>
      </w:pPr>
      <w:r>
        <w:separator/>
      </w:r>
    </w:p>
  </w:endnote>
  <w:endnote w:type="continuationSeparator" w:id="0">
    <w:p w:rsidR="008447B5" w:rsidRDefault="008447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673611"/>
      <w:docPartObj>
        <w:docPartGallery w:val="Page Numbers (Bottom of Page)"/>
        <w:docPartUnique/>
      </w:docPartObj>
    </w:sdtPr>
    <w:sdtEndPr>
      <w:rPr>
        <w:noProof/>
      </w:rPr>
    </w:sdtEndPr>
    <w:sdtContent>
      <w:p w:rsidR="001D0B3E" w:rsidRDefault="002D3FF9">
        <w:pPr>
          <w:pStyle w:val="Footer"/>
          <w:jc w:val="right"/>
        </w:pPr>
        <w:r>
          <w:fldChar w:fldCharType="begin"/>
        </w:r>
        <w:r>
          <w:instrText xml:space="preserve"> PAGE   \* MERGEFORMAT </w:instrText>
        </w:r>
        <w:r>
          <w:fldChar w:fldCharType="separate"/>
        </w:r>
        <w:r w:rsidR="00A13BF4">
          <w:rPr>
            <w:noProof/>
          </w:rPr>
          <w:t>2</w:t>
        </w:r>
        <w:r>
          <w:rPr>
            <w:noProof/>
          </w:rPr>
          <w:fldChar w:fldCharType="end"/>
        </w:r>
      </w:p>
    </w:sdtContent>
  </w:sdt>
  <w:p w:rsidR="001D0B3E" w:rsidRDefault="001D0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B5" w:rsidRDefault="008447B5">
      <w:pPr>
        <w:spacing w:after="0"/>
      </w:pPr>
      <w:r>
        <w:separator/>
      </w:r>
    </w:p>
  </w:footnote>
  <w:footnote w:type="continuationSeparator" w:id="0">
    <w:p w:rsidR="008447B5" w:rsidRDefault="008447B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3E"/>
    <w:rsid w:val="0004289D"/>
    <w:rsid w:val="000F2ACD"/>
    <w:rsid w:val="00125F1E"/>
    <w:rsid w:val="001571F8"/>
    <w:rsid w:val="00174171"/>
    <w:rsid w:val="001D0B3E"/>
    <w:rsid w:val="00211C5C"/>
    <w:rsid w:val="00212B67"/>
    <w:rsid w:val="00222A26"/>
    <w:rsid w:val="00224055"/>
    <w:rsid w:val="00243323"/>
    <w:rsid w:val="002D3FF9"/>
    <w:rsid w:val="00383C9B"/>
    <w:rsid w:val="00385D18"/>
    <w:rsid w:val="003D16A9"/>
    <w:rsid w:val="00406C4C"/>
    <w:rsid w:val="00415057"/>
    <w:rsid w:val="004A55D1"/>
    <w:rsid w:val="00515F68"/>
    <w:rsid w:val="005565C5"/>
    <w:rsid w:val="00572F13"/>
    <w:rsid w:val="005A25B5"/>
    <w:rsid w:val="005D0284"/>
    <w:rsid w:val="007143FE"/>
    <w:rsid w:val="007B6D4E"/>
    <w:rsid w:val="00816016"/>
    <w:rsid w:val="008447B5"/>
    <w:rsid w:val="00881489"/>
    <w:rsid w:val="008969F9"/>
    <w:rsid w:val="00932697"/>
    <w:rsid w:val="009A07C4"/>
    <w:rsid w:val="009F30BE"/>
    <w:rsid w:val="00A13BF4"/>
    <w:rsid w:val="00A141A7"/>
    <w:rsid w:val="00A5361E"/>
    <w:rsid w:val="00A5465D"/>
    <w:rsid w:val="00B0706C"/>
    <w:rsid w:val="00C1465A"/>
    <w:rsid w:val="00C86DF7"/>
    <w:rsid w:val="00C91344"/>
    <w:rsid w:val="00C925F7"/>
    <w:rsid w:val="00CB61B2"/>
    <w:rsid w:val="00CB6B5A"/>
    <w:rsid w:val="00CF3B57"/>
    <w:rsid w:val="00D026AF"/>
    <w:rsid w:val="00D26BC9"/>
    <w:rsid w:val="00D278AE"/>
    <w:rsid w:val="00D37A13"/>
    <w:rsid w:val="00DA3441"/>
    <w:rsid w:val="00DF45BA"/>
    <w:rsid w:val="00EE76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NoSpacing">
    <w:name w:val="No Spacing"/>
    <w:uiPriority w:val="1"/>
    <w:qFormat/>
    <w:pPr>
      <w:spacing w:after="0"/>
    </w:pPr>
  </w:style>
  <w:style w:type="character" w:customStyle="1" w:styleId="ovitalic">
    <w:name w:val="ovitalic"/>
    <w:basedOn w:val="DefaultParagraphFont"/>
  </w:style>
  <w:style w:type="paragraph" w:customStyle="1" w:styleId="headnote-e">
    <w:name w:val="headnote-e"/>
    <w:basedOn w:val="Normal"/>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tion-e">
    <w:name w:val="section-e"/>
    <w:basedOn w:val="Normal"/>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section-e">
    <w:name w:val="subsection-e"/>
    <w:basedOn w:val="Normal"/>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def-e">
    <w:name w:val="firstdef-e"/>
    <w:basedOn w:val="Normal"/>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Pr>
      <w:color w:val="0000FF" w:themeColor="hyperlink"/>
      <w:u w:val="single"/>
    </w:rPr>
  </w:style>
  <w:style w:type="paragraph" w:customStyle="1" w:styleId="psection-e">
    <w:name w:val="psection-e"/>
    <w:basedOn w:val="Normal"/>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graph-e">
    <w:name w:val="paragraph-e"/>
    <w:basedOn w:val="Normal"/>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shorttitle-e">
    <w:name w:val="shorttitle-e"/>
    <w:basedOn w:val="Normal"/>
    <w:pPr>
      <w:keepNext/>
      <w:tabs>
        <w:tab w:val="left" w:pos="0"/>
      </w:tabs>
      <w:spacing w:after="578" w:line="270" w:lineRule="exact"/>
      <w:jc w:val="center"/>
    </w:pPr>
    <w:rPr>
      <w:rFonts w:ascii="Times New Roman" w:eastAsia="Times New Roman" w:hAnsi="Times New Roman" w:cs="Times New Roman"/>
      <w:b/>
      <w:snapToGrid w:val="0"/>
      <w:sz w:val="26"/>
      <w:szCs w:val="20"/>
      <w:lang w:val="en-GB"/>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NoSpacing">
    <w:name w:val="No Spacing"/>
    <w:uiPriority w:val="1"/>
    <w:qFormat/>
    <w:pPr>
      <w:spacing w:after="0"/>
    </w:pPr>
  </w:style>
  <w:style w:type="character" w:customStyle="1" w:styleId="ovitalic">
    <w:name w:val="ovitalic"/>
    <w:basedOn w:val="DefaultParagraphFont"/>
  </w:style>
  <w:style w:type="paragraph" w:customStyle="1" w:styleId="headnote-e">
    <w:name w:val="headnote-e"/>
    <w:basedOn w:val="Normal"/>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tion-e">
    <w:name w:val="section-e"/>
    <w:basedOn w:val="Normal"/>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section-e">
    <w:name w:val="subsection-e"/>
    <w:basedOn w:val="Normal"/>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def-e">
    <w:name w:val="firstdef-e"/>
    <w:basedOn w:val="Normal"/>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Pr>
      <w:color w:val="0000FF" w:themeColor="hyperlink"/>
      <w:u w:val="single"/>
    </w:rPr>
  </w:style>
  <w:style w:type="paragraph" w:customStyle="1" w:styleId="psection-e">
    <w:name w:val="psection-e"/>
    <w:basedOn w:val="Normal"/>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graph-e">
    <w:name w:val="paragraph-e"/>
    <w:basedOn w:val="Normal"/>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shorttitle-e">
    <w:name w:val="shorttitle-e"/>
    <w:basedOn w:val="Normal"/>
    <w:pPr>
      <w:keepNext/>
      <w:tabs>
        <w:tab w:val="left" w:pos="0"/>
      </w:tabs>
      <w:spacing w:after="578" w:line="270" w:lineRule="exact"/>
      <w:jc w:val="center"/>
    </w:pPr>
    <w:rPr>
      <w:rFonts w:ascii="Times New Roman" w:eastAsia="Times New Roman" w:hAnsi="Times New Roman" w:cs="Times New Roman"/>
      <w:b/>
      <w:snapToGrid w:val="0"/>
      <w:sz w:val="26"/>
      <w:szCs w:val="20"/>
      <w:lang w:val="en-GB"/>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5200">
      <w:bodyDiv w:val="1"/>
      <w:marLeft w:val="0"/>
      <w:marRight w:val="0"/>
      <w:marTop w:val="0"/>
      <w:marBottom w:val="0"/>
      <w:divBdr>
        <w:top w:val="none" w:sz="0" w:space="0" w:color="auto"/>
        <w:left w:val="none" w:sz="0" w:space="0" w:color="auto"/>
        <w:bottom w:val="none" w:sz="0" w:space="0" w:color="auto"/>
        <w:right w:val="none" w:sz="0" w:space="0" w:color="auto"/>
      </w:divBdr>
      <w:divsChild>
        <w:div w:id="1682316490">
          <w:marLeft w:val="0"/>
          <w:marRight w:val="0"/>
          <w:marTop w:val="0"/>
          <w:marBottom w:val="0"/>
          <w:divBdr>
            <w:top w:val="none" w:sz="0" w:space="0" w:color="auto"/>
            <w:left w:val="none" w:sz="0" w:space="0" w:color="auto"/>
            <w:bottom w:val="none" w:sz="0" w:space="0" w:color="auto"/>
            <w:right w:val="none" w:sz="0" w:space="0" w:color="auto"/>
          </w:divBdr>
          <w:divsChild>
            <w:div w:id="1656910885">
              <w:marLeft w:val="0"/>
              <w:marRight w:val="0"/>
              <w:marTop w:val="0"/>
              <w:marBottom w:val="0"/>
              <w:divBdr>
                <w:top w:val="none" w:sz="0" w:space="0" w:color="auto"/>
                <w:left w:val="none" w:sz="0" w:space="0" w:color="auto"/>
                <w:bottom w:val="none" w:sz="0" w:space="0" w:color="auto"/>
                <w:right w:val="none" w:sz="0" w:space="0" w:color="auto"/>
              </w:divBdr>
              <w:divsChild>
                <w:div w:id="2050107250">
                  <w:marLeft w:val="0"/>
                  <w:marRight w:val="0"/>
                  <w:marTop w:val="0"/>
                  <w:marBottom w:val="0"/>
                  <w:divBdr>
                    <w:top w:val="none" w:sz="0" w:space="0" w:color="auto"/>
                    <w:left w:val="none" w:sz="0" w:space="0" w:color="auto"/>
                    <w:bottom w:val="none" w:sz="0" w:space="0" w:color="auto"/>
                    <w:right w:val="none" w:sz="0" w:space="0" w:color="auto"/>
                  </w:divBdr>
                  <w:divsChild>
                    <w:div w:id="398752403">
                      <w:marLeft w:val="0"/>
                      <w:marRight w:val="0"/>
                      <w:marTop w:val="0"/>
                      <w:marBottom w:val="0"/>
                      <w:divBdr>
                        <w:top w:val="none" w:sz="0" w:space="0" w:color="auto"/>
                        <w:left w:val="none" w:sz="0" w:space="0" w:color="auto"/>
                        <w:bottom w:val="none" w:sz="0" w:space="0" w:color="auto"/>
                        <w:right w:val="none" w:sz="0" w:space="0" w:color="auto"/>
                      </w:divBdr>
                      <w:divsChild>
                        <w:div w:id="1963613184">
                          <w:marLeft w:val="0"/>
                          <w:marRight w:val="0"/>
                          <w:marTop w:val="0"/>
                          <w:marBottom w:val="0"/>
                          <w:divBdr>
                            <w:top w:val="none" w:sz="0" w:space="0" w:color="auto"/>
                            <w:left w:val="none" w:sz="0" w:space="0" w:color="auto"/>
                            <w:bottom w:val="none" w:sz="0" w:space="0" w:color="auto"/>
                            <w:right w:val="none" w:sz="0" w:space="0" w:color="auto"/>
                          </w:divBdr>
                          <w:divsChild>
                            <w:div w:id="17811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161769">
      <w:bodyDiv w:val="1"/>
      <w:marLeft w:val="0"/>
      <w:marRight w:val="0"/>
      <w:marTop w:val="0"/>
      <w:marBottom w:val="0"/>
      <w:divBdr>
        <w:top w:val="none" w:sz="0" w:space="0" w:color="auto"/>
        <w:left w:val="none" w:sz="0" w:space="0" w:color="auto"/>
        <w:bottom w:val="none" w:sz="0" w:space="0" w:color="auto"/>
        <w:right w:val="none" w:sz="0" w:space="0" w:color="auto"/>
      </w:divBdr>
    </w:div>
    <w:div w:id="1708409891">
      <w:bodyDiv w:val="1"/>
      <w:marLeft w:val="0"/>
      <w:marRight w:val="0"/>
      <w:marTop w:val="0"/>
      <w:marBottom w:val="0"/>
      <w:divBdr>
        <w:top w:val="none" w:sz="0" w:space="0" w:color="auto"/>
        <w:left w:val="none" w:sz="0" w:space="0" w:color="auto"/>
        <w:bottom w:val="none" w:sz="0" w:space="0" w:color="auto"/>
        <w:right w:val="none" w:sz="0" w:space="0" w:color="auto"/>
      </w:divBdr>
      <w:divsChild>
        <w:div w:id="541939354">
          <w:marLeft w:val="0"/>
          <w:marRight w:val="0"/>
          <w:marTop w:val="0"/>
          <w:marBottom w:val="0"/>
          <w:divBdr>
            <w:top w:val="none" w:sz="0" w:space="0" w:color="auto"/>
            <w:left w:val="none" w:sz="0" w:space="0" w:color="auto"/>
            <w:bottom w:val="none" w:sz="0" w:space="0" w:color="auto"/>
            <w:right w:val="none" w:sz="0" w:space="0" w:color="auto"/>
          </w:divBdr>
          <w:divsChild>
            <w:div w:id="1839686797">
              <w:marLeft w:val="0"/>
              <w:marRight w:val="0"/>
              <w:marTop w:val="0"/>
              <w:marBottom w:val="0"/>
              <w:divBdr>
                <w:top w:val="none" w:sz="0" w:space="0" w:color="auto"/>
                <w:left w:val="none" w:sz="0" w:space="0" w:color="auto"/>
                <w:bottom w:val="none" w:sz="0" w:space="0" w:color="auto"/>
                <w:right w:val="none" w:sz="0" w:space="0" w:color="auto"/>
              </w:divBdr>
              <w:divsChild>
                <w:div w:id="1050156574">
                  <w:marLeft w:val="0"/>
                  <w:marRight w:val="0"/>
                  <w:marTop w:val="0"/>
                  <w:marBottom w:val="0"/>
                  <w:divBdr>
                    <w:top w:val="none" w:sz="0" w:space="0" w:color="auto"/>
                    <w:left w:val="none" w:sz="0" w:space="0" w:color="auto"/>
                    <w:bottom w:val="none" w:sz="0" w:space="0" w:color="auto"/>
                    <w:right w:val="none" w:sz="0" w:space="0" w:color="auto"/>
                  </w:divBdr>
                  <w:divsChild>
                    <w:div w:id="17913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english/elaws_statutes_90i08_e.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uranceconsultation@ontario.ca" TargetMode="External"/><Relationship Id="rId4" Type="http://schemas.openxmlformats.org/officeDocument/2006/relationships/settings" Target="settings.xml"/><Relationship Id="rId9" Type="http://schemas.openxmlformats.org/officeDocument/2006/relationships/hyperlink" Target="mailto:insuranceconsultation@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526D-4D7E-4188-AE03-DF8F1570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Braithwaite, Paul (FIN)</dc:creator>
  <cp:lastModifiedBy>Braithwaite, Paul (FIN)</cp:lastModifiedBy>
  <cp:revision>5</cp:revision>
  <cp:lastPrinted>2015-01-21T14:24:00Z</cp:lastPrinted>
  <dcterms:created xsi:type="dcterms:W3CDTF">2015-04-02T18:20:00Z</dcterms:created>
  <dcterms:modified xsi:type="dcterms:W3CDTF">2015-04-02T19:40:00Z</dcterms:modified>
</cp:coreProperties>
</file>